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50" w:rsidRDefault="00653250">
      <w:pPr>
        <w:spacing w:line="360" w:lineRule="auto"/>
        <w:jc w:val="center"/>
        <w:rPr>
          <w:rFonts w:ascii="Times New Roman" w:eastAsia="Times New Roman" w:hAnsi="Times New Roman" w:cs="Times New Roman"/>
          <w:b/>
          <w:sz w:val="28"/>
          <w:szCs w:val="28"/>
        </w:rPr>
      </w:pPr>
    </w:p>
    <w:p w:rsidR="00653250" w:rsidRPr="005B0219" w:rsidRDefault="00653250">
      <w:pPr>
        <w:spacing w:line="360" w:lineRule="auto"/>
        <w:jc w:val="center"/>
        <w:rPr>
          <w:rFonts w:ascii="Times New Roman" w:eastAsia="Times New Roman" w:hAnsi="Times New Roman" w:cs="Times New Roman"/>
          <w:b/>
          <w:sz w:val="36"/>
          <w:szCs w:val="36"/>
        </w:rPr>
      </w:pPr>
    </w:p>
    <w:p w:rsidR="00653250" w:rsidRPr="005B0219" w:rsidRDefault="004F159F">
      <w:pPr>
        <w:spacing w:line="360" w:lineRule="auto"/>
        <w:jc w:val="center"/>
        <w:rPr>
          <w:rFonts w:ascii="Times New Roman" w:eastAsia="Times New Roman" w:hAnsi="Times New Roman" w:cs="Times New Roman"/>
          <w:b/>
          <w:sz w:val="36"/>
          <w:szCs w:val="36"/>
        </w:rPr>
      </w:pPr>
      <w:r w:rsidRPr="005B0219">
        <w:rPr>
          <w:rFonts w:ascii="Times New Roman" w:eastAsia="Times New Roman" w:hAnsi="Times New Roman" w:cs="Times New Roman"/>
          <w:b/>
          <w:sz w:val="36"/>
          <w:szCs w:val="36"/>
        </w:rPr>
        <w:t xml:space="preserve">Anti-Discrimination Core (ADC) </w:t>
      </w:r>
      <w:proofErr w:type="spellStart"/>
      <w:r w:rsidRPr="005B0219">
        <w:rPr>
          <w:rFonts w:ascii="Times New Roman" w:eastAsia="Times New Roman" w:hAnsi="Times New Roman" w:cs="Times New Roman"/>
          <w:b/>
          <w:sz w:val="36"/>
          <w:szCs w:val="36"/>
        </w:rPr>
        <w:t>vs</w:t>
      </w:r>
      <w:proofErr w:type="spellEnd"/>
      <w:r w:rsidRPr="005B0219">
        <w:rPr>
          <w:rFonts w:ascii="Times New Roman" w:eastAsia="Times New Roman" w:hAnsi="Times New Roman" w:cs="Times New Roman"/>
          <w:b/>
          <w:sz w:val="36"/>
          <w:szCs w:val="36"/>
        </w:rPr>
        <w:t xml:space="preserve"> Central Organization ECHS &amp; Ors.,2015</w:t>
      </w:r>
    </w:p>
    <w:p w:rsidR="00653250" w:rsidRDefault="00653250">
      <w:pPr>
        <w:spacing w:line="360" w:lineRule="auto"/>
        <w:jc w:val="center"/>
        <w:rPr>
          <w:rFonts w:ascii="Times New Roman" w:eastAsia="Times New Roman" w:hAnsi="Times New Roman" w:cs="Times New Roman"/>
          <w:b/>
          <w:sz w:val="28"/>
          <w:szCs w:val="28"/>
        </w:rPr>
      </w:pPr>
    </w:p>
    <w:p w:rsidR="00653250" w:rsidRDefault="00653250">
      <w:pPr>
        <w:spacing w:line="360" w:lineRule="auto"/>
        <w:jc w:val="center"/>
        <w:rPr>
          <w:rFonts w:ascii="Times New Roman" w:eastAsia="Times New Roman" w:hAnsi="Times New Roman" w:cs="Times New Roman"/>
          <w:b/>
          <w:sz w:val="28"/>
          <w:szCs w:val="28"/>
        </w:rPr>
      </w:pPr>
    </w:p>
    <w:p w:rsidR="00653250" w:rsidRPr="005B0219" w:rsidRDefault="004F159F">
      <w:pPr>
        <w:jc w:val="center"/>
        <w:rPr>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 xml:space="preserve">JULIA </w:t>
      </w:r>
      <w:r w:rsidR="00C42BD9">
        <w:rPr>
          <w:rFonts w:ascii="Times New Roman" w:eastAsia="Times New Roman" w:hAnsi="Times New Roman" w:cs="Times New Roman"/>
          <w:b/>
          <w:sz w:val="28"/>
          <w:szCs w:val="28"/>
        </w:rPr>
        <w:t>ANNA</w:t>
      </w:r>
      <w:r w:rsidRPr="005B0219">
        <w:rPr>
          <w:rFonts w:ascii="Times New Roman" w:eastAsia="Times New Roman" w:hAnsi="Times New Roman" w:cs="Times New Roman"/>
          <w:b/>
          <w:sz w:val="28"/>
          <w:szCs w:val="28"/>
        </w:rPr>
        <w:t xml:space="preserve"> JOSEPH</w:t>
      </w:r>
    </w:p>
    <w:p w:rsidR="00653250" w:rsidRPr="005B0219" w:rsidRDefault="004F159F">
      <w:pPr>
        <w:jc w:val="center"/>
        <w:rPr>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INTERN</w:t>
      </w:r>
    </w:p>
    <w:p w:rsidR="00653250" w:rsidRPr="005B0219" w:rsidRDefault="004F159F">
      <w:pPr>
        <w:jc w:val="center"/>
        <w:rPr>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1</w:t>
      </w:r>
      <w:r w:rsidRPr="005B0219">
        <w:rPr>
          <w:rFonts w:ascii="Times New Roman" w:eastAsia="Times New Roman" w:hAnsi="Times New Roman" w:cs="Times New Roman"/>
          <w:b/>
          <w:sz w:val="28"/>
          <w:szCs w:val="28"/>
          <w:vertAlign w:val="superscript"/>
        </w:rPr>
        <w:t>st</w:t>
      </w:r>
      <w:r w:rsidRPr="005B0219">
        <w:rPr>
          <w:rFonts w:ascii="Times New Roman" w:eastAsia="Times New Roman" w:hAnsi="Times New Roman" w:cs="Times New Roman"/>
          <w:b/>
          <w:sz w:val="28"/>
          <w:szCs w:val="28"/>
        </w:rPr>
        <w:t xml:space="preserve"> Year</w:t>
      </w:r>
    </w:p>
    <w:p w:rsidR="00795C42" w:rsidRPr="005B0219" w:rsidRDefault="00795C42">
      <w:pPr>
        <w:jc w:val="center"/>
        <w:rPr>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BBA LLB (Hons.)</w:t>
      </w:r>
    </w:p>
    <w:p w:rsidR="00653250" w:rsidRPr="005B0219" w:rsidRDefault="004F159F">
      <w:pPr>
        <w:jc w:val="center"/>
        <w:rPr>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School of Law, CHRIST (Deemed to be University), Bengaluru.</w:t>
      </w:r>
    </w:p>
    <w:p w:rsidR="00653250" w:rsidRDefault="004F159F" w:rsidP="00341CFB">
      <w:pPr>
        <w:jc w:val="center"/>
        <w:rPr>
          <w:rStyle w:val="Hyperlink"/>
          <w:rFonts w:ascii="Times New Roman" w:eastAsia="Times New Roman" w:hAnsi="Times New Roman" w:cs="Times New Roman"/>
          <w:b/>
          <w:sz w:val="28"/>
          <w:szCs w:val="28"/>
        </w:rPr>
      </w:pPr>
      <w:r w:rsidRPr="005B0219">
        <w:rPr>
          <w:rFonts w:ascii="Times New Roman" w:eastAsia="Times New Roman" w:hAnsi="Times New Roman" w:cs="Times New Roman"/>
          <w:b/>
          <w:sz w:val="28"/>
          <w:szCs w:val="28"/>
        </w:rPr>
        <w:t>e-mail</w:t>
      </w:r>
      <w:r w:rsidR="00341CFB" w:rsidRPr="005B0219">
        <w:rPr>
          <w:rFonts w:ascii="Times New Roman" w:eastAsia="Times New Roman" w:hAnsi="Times New Roman" w:cs="Times New Roman"/>
          <w:b/>
          <w:sz w:val="28"/>
          <w:szCs w:val="28"/>
        </w:rPr>
        <w:t xml:space="preserve"> id</w:t>
      </w:r>
      <w:r w:rsidRPr="005B0219">
        <w:rPr>
          <w:rFonts w:ascii="Times New Roman" w:eastAsia="Times New Roman" w:hAnsi="Times New Roman" w:cs="Times New Roman"/>
          <w:b/>
          <w:sz w:val="28"/>
          <w:szCs w:val="28"/>
        </w:rPr>
        <w:t xml:space="preserve">: </w:t>
      </w:r>
      <w:hyperlink r:id="rId8" w:history="1">
        <w:r w:rsidR="00341CFB" w:rsidRPr="005B0219">
          <w:rPr>
            <w:rStyle w:val="Hyperlink"/>
            <w:rFonts w:ascii="Times New Roman" w:eastAsia="Times New Roman" w:hAnsi="Times New Roman" w:cs="Times New Roman"/>
            <w:b/>
            <w:sz w:val="28"/>
            <w:szCs w:val="28"/>
          </w:rPr>
          <w:t>julia.joseph@law.christuniversity.in</w:t>
        </w:r>
      </w:hyperlink>
    </w:p>
    <w:p w:rsidR="008D6905" w:rsidRPr="005B0219" w:rsidRDefault="008D6905" w:rsidP="00341CFB">
      <w:pPr>
        <w:jc w:val="center"/>
        <w:rPr>
          <w:rFonts w:ascii="Times New Roman" w:eastAsia="Times New Roman" w:hAnsi="Times New Roman" w:cs="Times New Roman"/>
          <w:b/>
          <w:color w:val="000000" w:themeColor="text1"/>
          <w:sz w:val="28"/>
          <w:szCs w:val="28"/>
        </w:rPr>
      </w:pPr>
      <w:r w:rsidRPr="005B0219">
        <w:rPr>
          <w:rStyle w:val="Hyperlink"/>
          <w:rFonts w:ascii="Times New Roman" w:eastAsia="Times New Roman" w:hAnsi="Times New Roman" w:cs="Times New Roman"/>
          <w:b/>
          <w:color w:val="000000" w:themeColor="text1"/>
          <w:sz w:val="28"/>
          <w:szCs w:val="28"/>
          <w:u w:val="none"/>
        </w:rPr>
        <w:t>ProBono</w:t>
      </w:r>
      <w:r w:rsidR="00615CFB" w:rsidRPr="005B0219">
        <w:rPr>
          <w:rStyle w:val="Hyperlink"/>
          <w:rFonts w:ascii="Times New Roman" w:eastAsia="Times New Roman" w:hAnsi="Times New Roman" w:cs="Times New Roman"/>
          <w:b/>
          <w:color w:val="000000" w:themeColor="text1"/>
          <w:sz w:val="28"/>
          <w:szCs w:val="28"/>
          <w:u w:val="none"/>
        </w:rPr>
        <w:t xml:space="preserve"> </w:t>
      </w:r>
      <w:r w:rsidRPr="005B0219">
        <w:rPr>
          <w:rStyle w:val="Hyperlink"/>
          <w:rFonts w:ascii="Times New Roman" w:eastAsia="Times New Roman" w:hAnsi="Times New Roman" w:cs="Times New Roman"/>
          <w:b/>
          <w:color w:val="000000" w:themeColor="text1"/>
          <w:sz w:val="28"/>
          <w:szCs w:val="28"/>
          <w:u w:val="none"/>
        </w:rPr>
        <w:t>India</w:t>
      </w:r>
      <w:r w:rsidR="00547B2E" w:rsidRPr="005B0219">
        <w:rPr>
          <w:rStyle w:val="Hyperlink"/>
          <w:rFonts w:ascii="Times New Roman" w:eastAsia="Times New Roman" w:hAnsi="Times New Roman" w:cs="Times New Roman"/>
          <w:b/>
          <w:color w:val="000000" w:themeColor="text1"/>
          <w:sz w:val="28"/>
          <w:szCs w:val="28"/>
          <w:u w:val="none"/>
        </w:rPr>
        <w:t>, Gujarat</w:t>
      </w:r>
    </w:p>
    <w:p w:rsidR="00341CFB" w:rsidRDefault="00341CFB" w:rsidP="00341CFB">
      <w:pPr>
        <w:jc w:val="center"/>
        <w:rPr>
          <w:rFonts w:ascii="Times New Roman" w:eastAsia="Times New Roman" w:hAnsi="Times New Roman" w:cs="Times New Roman"/>
          <w:b/>
          <w:sz w:val="24"/>
          <w:szCs w:val="24"/>
        </w:rPr>
      </w:pPr>
    </w:p>
    <w:p w:rsidR="00341CFB" w:rsidRDefault="00341CFB" w:rsidP="00341CFB">
      <w:pPr>
        <w:jc w:val="center"/>
        <w:rPr>
          <w:rFonts w:ascii="Times New Roman" w:eastAsia="Times New Roman" w:hAnsi="Times New Roman" w:cs="Times New Roman"/>
          <w:b/>
          <w:sz w:val="24"/>
          <w:szCs w:val="24"/>
        </w:rPr>
      </w:pPr>
    </w:p>
    <w:p w:rsidR="00341CFB" w:rsidRDefault="00341CFB" w:rsidP="00341CFB">
      <w:pPr>
        <w:jc w:val="center"/>
        <w:rPr>
          <w:rFonts w:ascii="Times New Roman" w:eastAsia="Times New Roman" w:hAnsi="Times New Roman" w:cs="Times New Roman"/>
          <w:b/>
          <w:sz w:val="24"/>
          <w:szCs w:val="24"/>
        </w:rPr>
      </w:pPr>
    </w:p>
    <w:p w:rsidR="00653250" w:rsidRPr="00092DF6" w:rsidRDefault="00A40C3B" w:rsidP="00092DF6">
      <w:pPr>
        <w:jc w:val="center"/>
        <w:rPr>
          <w:rFonts w:ascii="Times New Roman" w:eastAsia="Times New Roman" w:hAnsi="Times New Roman" w:cs="Times New Roman"/>
          <w:b/>
          <w:sz w:val="24"/>
          <w:szCs w:val="24"/>
        </w:rPr>
      </w:pPr>
      <w:r w:rsidRPr="00A40C3B">
        <w:rPr>
          <w:rFonts w:ascii="Times New Roman" w:eastAsia="Times New Roman" w:hAnsi="Times New Roman" w:cs="Times New Roman"/>
          <w:b/>
          <w:noProof/>
          <w:sz w:val="24"/>
          <w:szCs w:val="24"/>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53250" w:rsidRDefault="006A0DC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BRIEF FACTS</w:t>
      </w:r>
      <w:r w:rsidR="004F159F">
        <w:rPr>
          <w:rFonts w:ascii="Times New Roman" w:eastAsia="Times New Roman" w:hAnsi="Times New Roman" w:cs="Times New Roman"/>
          <w:b/>
          <w:sz w:val="28"/>
          <w:szCs w:val="28"/>
        </w:rPr>
        <w:t xml:space="preserve"> OF THE CASE</w:t>
      </w:r>
    </w:p>
    <w:p w:rsidR="00A17BCA" w:rsidRDefault="004F159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deals with a question of inequality in the </w:t>
      </w:r>
      <w:r w:rsidR="00E07057">
        <w:rPr>
          <w:rFonts w:ascii="Times New Roman" w:eastAsia="Times New Roman" w:hAnsi="Times New Roman" w:cs="Times New Roman"/>
          <w:sz w:val="24"/>
          <w:szCs w:val="24"/>
        </w:rPr>
        <w:t>provision of</w:t>
      </w:r>
      <w:r>
        <w:rPr>
          <w:rFonts w:ascii="Times New Roman" w:eastAsia="Times New Roman" w:hAnsi="Times New Roman" w:cs="Times New Roman"/>
          <w:color w:val="000000"/>
          <w:sz w:val="24"/>
          <w:szCs w:val="24"/>
          <w:highlight w:val="white"/>
        </w:rPr>
        <w:t xml:space="preserve"> medical services to the ex- servicemen of the Armed Forces at the Ex-servicemen Contributory Health Scheme (ECHS), Polyclinics in India. The Scheme intends to provide medical services to ex-servicemen of all ranks in receipt of pension or disability pension, as also to his / her dependents and the scheme is functioning under the integral staff. However, in practice, certain discriminations arise in the dispensation of the service. It is contended they are often given preferential treatment, even if ex-servicemen of other ranks are seriously ailing. Ex-servicemen of officer cadre are attended</w:t>
      </w:r>
      <w:r w:rsidR="00B21D63">
        <w:rPr>
          <w:rFonts w:ascii="Times New Roman" w:eastAsia="Times New Roman" w:hAnsi="Times New Roman" w:cs="Times New Roman"/>
          <w:color w:val="000000"/>
          <w:sz w:val="24"/>
          <w:szCs w:val="24"/>
          <w:highlight w:val="white"/>
        </w:rPr>
        <w:t xml:space="preserve"> to</w:t>
      </w:r>
      <w:r>
        <w:rPr>
          <w:rFonts w:ascii="Times New Roman" w:eastAsia="Times New Roman" w:hAnsi="Times New Roman" w:cs="Times New Roman"/>
          <w:color w:val="000000"/>
          <w:sz w:val="24"/>
          <w:szCs w:val="24"/>
          <w:highlight w:val="white"/>
        </w:rPr>
        <w:t xml:space="preserve"> first, given the first allotments, provided separate counters and given medicines of different specifications, when there are no such provisions in ECHS, under which both categories are at par. Thus, </w:t>
      </w:r>
      <w:r w:rsidR="00CA2567">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color w:val="000000"/>
          <w:sz w:val="24"/>
          <w:szCs w:val="24"/>
          <w:highlight w:val="white"/>
        </w:rPr>
        <w:t>civil writ petition</w:t>
      </w:r>
      <w:r w:rsidR="00CA2567">
        <w:rPr>
          <w:rFonts w:ascii="Times New Roman" w:eastAsia="Times New Roman" w:hAnsi="Times New Roman" w:cs="Times New Roman"/>
          <w:color w:val="000000"/>
          <w:sz w:val="24"/>
          <w:szCs w:val="24"/>
          <w:highlight w:val="white"/>
        </w:rPr>
        <w:t xml:space="preserve"> under Article 226 of the Constitution of India was filed,</w:t>
      </w:r>
      <w:r>
        <w:rPr>
          <w:rFonts w:ascii="Times New Roman" w:eastAsia="Times New Roman" w:hAnsi="Times New Roman" w:cs="Times New Roman"/>
          <w:color w:val="000000"/>
          <w:sz w:val="24"/>
          <w:szCs w:val="24"/>
          <w:highlight w:val="white"/>
        </w:rPr>
        <w:t xml:space="preserve"> in the name of </w:t>
      </w:r>
      <w:r>
        <w:rPr>
          <w:rFonts w:ascii="Times New Roman" w:eastAsia="Times New Roman" w:hAnsi="Times New Roman" w:cs="Times New Roman"/>
          <w:sz w:val="24"/>
          <w:szCs w:val="24"/>
        </w:rPr>
        <w:t xml:space="preserve">Anti-Discrimination Core (ADC)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Central Organization ECHS &amp; Ors</w:t>
      </w:r>
      <w:r w:rsidR="00CA2567">
        <w:rPr>
          <w:rFonts w:ascii="Times New Roman" w:eastAsia="Times New Roman" w:hAnsi="Times New Roman" w:cs="Times New Roman"/>
          <w:sz w:val="24"/>
          <w:szCs w:val="24"/>
        </w:rPr>
        <w:t>, on 11</w:t>
      </w:r>
      <w:r w:rsidR="00792122" w:rsidRPr="00792122">
        <w:rPr>
          <w:rFonts w:ascii="Times New Roman" w:eastAsia="Times New Roman" w:hAnsi="Times New Roman" w:cs="Times New Roman"/>
          <w:sz w:val="24"/>
          <w:szCs w:val="24"/>
          <w:vertAlign w:val="superscript"/>
        </w:rPr>
        <w:t>th</w:t>
      </w:r>
      <w:r w:rsidR="00792122">
        <w:rPr>
          <w:rFonts w:ascii="Times New Roman" w:eastAsia="Times New Roman" w:hAnsi="Times New Roman" w:cs="Times New Roman"/>
          <w:sz w:val="24"/>
          <w:szCs w:val="24"/>
        </w:rPr>
        <w:t xml:space="preserve"> of</w:t>
      </w:r>
      <w:r w:rsidR="00CA2567">
        <w:rPr>
          <w:rFonts w:ascii="Times New Roman" w:eastAsia="Times New Roman" w:hAnsi="Times New Roman" w:cs="Times New Roman"/>
          <w:sz w:val="24"/>
          <w:szCs w:val="24"/>
        </w:rPr>
        <w:t xml:space="preserve"> December 2015</w:t>
      </w:r>
      <w:r w:rsidR="009246C3">
        <w:rPr>
          <w:rFonts w:ascii="Times New Roman" w:eastAsia="Times New Roman" w:hAnsi="Times New Roman" w:cs="Times New Roman"/>
          <w:sz w:val="24"/>
          <w:szCs w:val="24"/>
          <w:vertAlign w:val="superscript"/>
        </w:rPr>
        <w:footnoteReference w:id="2"/>
      </w:r>
      <w:r w:rsidR="00CA2567">
        <w:rPr>
          <w:rFonts w:ascii="Times New Roman" w:eastAsia="Times New Roman" w:hAnsi="Times New Roman" w:cs="Times New Roman"/>
          <w:sz w:val="24"/>
          <w:szCs w:val="24"/>
        </w:rPr>
        <w:t>.</w:t>
      </w:r>
    </w:p>
    <w:p w:rsidR="00653250" w:rsidRPr="00A17BCA" w:rsidRDefault="004F159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ISSUES</w:t>
      </w:r>
      <w:r>
        <w:rPr>
          <w:rFonts w:ascii="Times New Roman" w:eastAsia="Times New Roman" w:hAnsi="Times New Roman" w:cs="Times New Roman"/>
          <w:b/>
          <w:sz w:val="28"/>
          <w:szCs w:val="28"/>
        </w:rPr>
        <w:br/>
      </w:r>
      <w:r>
        <w:rPr>
          <w:rFonts w:ascii="Times New Roman" w:eastAsia="Times New Roman" w:hAnsi="Times New Roman" w:cs="Times New Roman"/>
          <w:sz w:val="24"/>
          <w:szCs w:val="24"/>
        </w:rPr>
        <w:t>The issues according to the petitioner</w:t>
      </w:r>
      <w:r w:rsidR="00CA2567">
        <w:rPr>
          <w:rFonts w:ascii="Times New Roman" w:eastAsia="Times New Roman" w:hAnsi="Times New Roman" w:cs="Times New Roman"/>
          <w:sz w:val="24"/>
          <w:szCs w:val="24"/>
        </w:rPr>
        <w:t>, pertinent to the case,</w:t>
      </w:r>
      <w:r>
        <w:rPr>
          <w:rFonts w:ascii="Times New Roman" w:eastAsia="Times New Roman" w:hAnsi="Times New Roman" w:cs="Times New Roman"/>
          <w:sz w:val="24"/>
          <w:szCs w:val="24"/>
        </w:rPr>
        <w:t xml:space="preserve"> are as follows:</w:t>
      </w:r>
    </w:p>
    <w:p w:rsidR="00653250" w:rsidRDefault="004F159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F7D20">
        <w:rPr>
          <w:rFonts w:ascii="Times New Roman" w:eastAsia="Times New Roman" w:hAnsi="Times New Roman" w:cs="Times New Roman"/>
          <w:color w:val="000000"/>
          <w:sz w:val="24"/>
          <w:szCs w:val="24"/>
        </w:rPr>
        <w:t>x-servicemen Contributory Health Scheme (ECHS)</w:t>
      </w:r>
      <w:r>
        <w:rPr>
          <w:rFonts w:ascii="Times New Roman" w:eastAsia="Times New Roman" w:hAnsi="Times New Roman" w:cs="Times New Roman"/>
          <w:color w:val="000000"/>
          <w:sz w:val="24"/>
          <w:szCs w:val="24"/>
        </w:rPr>
        <w:t xml:space="preserve"> is a Society registered</w:t>
      </w:r>
      <w:r w:rsidR="002C01E7">
        <w:rPr>
          <w:rFonts w:ascii="Times New Roman" w:eastAsia="Times New Roman" w:hAnsi="Times New Roman" w:cs="Times New Roman"/>
          <w:color w:val="000000"/>
          <w:sz w:val="24"/>
          <w:szCs w:val="24"/>
        </w:rPr>
        <w:t xml:space="preserve"> as per Article 26,</w:t>
      </w:r>
      <w:r>
        <w:rPr>
          <w:rFonts w:ascii="Times New Roman" w:eastAsia="Times New Roman" w:hAnsi="Times New Roman" w:cs="Times New Roman"/>
          <w:color w:val="000000"/>
          <w:sz w:val="24"/>
          <w:szCs w:val="24"/>
        </w:rPr>
        <w:t xml:space="preserve"> under the Societies Registration Act, 1860 with the aim of eliminating discrimination amongst ex-servicemen by promoting a spirit of unity, camaraderie and concord.</w:t>
      </w:r>
    </w:p>
    <w:p w:rsidR="00653250" w:rsidRDefault="004F159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per the policy in place, persons who hold a White Card</w:t>
      </w:r>
      <w:r w:rsidR="00231C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(War Disabled/Battle Casualty Disabled Veter</w:t>
      </w:r>
      <w:r w:rsidR="00AF7D20">
        <w:rPr>
          <w:rFonts w:ascii="Times New Roman" w:eastAsia="Times New Roman" w:hAnsi="Times New Roman" w:cs="Times New Roman"/>
          <w:color w:val="000000"/>
          <w:sz w:val="24"/>
          <w:szCs w:val="24"/>
        </w:rPr>
        <w:t xml:space="preserve">an/Disabled Beneficiary, as per the </w:t>
      </w:r>
      <w:r>
        <w:rPr>
          <w:rFonts w:ascii="Times New Roman" w:eastAsia="Times New Roman" w:hAnsi="Times New Roman" w:cs="Times New Roman"/>
          <w:color w:val="000000"/>
          <w:sz w:val="24"/>
          <w:szCs w:val="24"/>
        </w:rPr>
        <w:t>respective person’s eligibility) and Senior Citizens</w:t>
      </w:r>
      <w:r w:rsidR="002C01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(above 75 years in case of male and 70 in case of female</w:t>
      </w:r>
      <w:r w:rsidR="002C01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are entitled to be treated in ECHS Polyclinics on </w:t>
      </w:r>
      <w:r w:rsidR="002C01E7">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priority</w:t>
      </w:r>
      <w:r w:rsidR="002C01E7">
        <w:rPr>
          <w:rFonts w:ascii="Times New Roman" w:eastAsia="Times New Roman" w:hAnsi="Times New Roman" w:cs="Times New Roman"/>
          <w:color w:val="000000"/>
          <w:sz w:val="24"/>
          <w:szCs w:val="24"/>
        </w:rPr>
        <w:t xml:space="preserve"> basis</w:t>
      </w:r>
      <w:r>
        <w:rPr>
          <w:rFonts w:ascii="Times New Roman" w:eastAsia="Times New Roman" w:hAnsi="Times New Roman" w:cs="Times New Roman"/>
          <w:color w:val="000000"/>
          <w:sz w:val="24"/>
          <w:szCs w:val="24"/>
        </w:rPr>
        <w:t>.</w:t>
      </w:r>
    </w:p>
    <w:p w:rsidR="00653250" w:rsidRDefault="004F159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in ECHS Polyclinics, rather than giving priority to the above </w:t>
      </w:r>
      <w:r w:rsidR="00397CA7">
        <w:rPr>
          <w:rFonts w:ascii="Times New Roman" w:eastAsia="Times New Roman" w:hAnsi="Times New Roman" w:cs="Times New Roman"/>
          <w:color w:val="000000"/>
          <w:sz w:val="24"/>
          <w:szCs w:val="24"/>
        </w:rPr>
        <w:t xml:space="preserve">stated </w:t>
      </w:r>
      <w:r>
        <w:rPr>
          <w:rFonts w:ascii="Times New Roman" w:eastAsia="Times New Roman" w:hAnsi="Times New Roman" w:cs="Times New Roman"/>
          <w:color w:val="000000"/>
          <w:sz w:val="24"/>
          <w:szCs w:val="24"/>
        </w:rPr>
        <w:t>category, it is</w:t>
      </w:r>
      <w:r w:rsidR="002663EF">
        <w:rPr>
          <w:rFonts w:ascii="Times New Roman" w:eastAsia="Times New Roman" w:hAnsi="Times New Roman" w:cs="Times New Roman"/>
          <w:color w:val="000000"/>
          <w:sz w:val="24"/>
          <w:szCs w:val="24"/>
        </w:rPr>
        <w:t xml:space="preserve"> being</w:t>
      </w:r>
      <w:r>
        <w:rPr>
          <w:rFonts w:ascii="Times New Roman" w:eastAsia="Times New Roman" w:hAnsi="Times New Roman" w:cs="Times New Roman"/>
          <w:color w:val="000000"/>
          <w:sz w:val="24"/>
          <w:szCs w:val="24"/>
        </w:rPr>
        <w:t xml:space="preserve"> given to ex-servicemen who are </w:t>
      </w:r>
      <w:r w:rsidR="004A4DBF">
        <w:rPr>
          <w:rFonts w:ascii="Times New Roman" w:eastAsia="Times New Roman" w:hAnsi="Times New Roman" w:cs="Times New Roman"/>
          <w:color w:val="000000"/>
          <w:sz w:val="24"/>
          <w:szCs w:val="24"/>
        </w:rPr>
        <w:t>of officer rank</w:t>
      </w:r>
      <w:r>
        <w:rPr>
          <w:rFonts w:ascii="Times New Roman" w:eastAsia="Times New Roman" w:hAnsi="Times New Roman" w:cs="Times New Roman"/>
          <w:color w:val="000000"/>
          <w:sz w:val="24"/>
          <w:szCs w:val="24"/>
        </w:rPr>
        <w:t xml:space="preserve">. </w:t>
      </w:r>
    </w:p>
    <w:p w:rsidR="00653250" w:rsidRDefault="004F159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Ex-servicemen of the </w:t>
      </w:r>
      <w:r w:rsidR="0080421A">
        <w:rPr>
          <w:rFonts w:ascii="Times New Roman" w:eastAsia="Times New Roman" w:hAnsi="Times New Roman" w:cs="Times New Roman"/>
          <w:color w:val="000000"/>
          <w:sz w:val="24"/>
          <w:szCs w:val="24"/>
        </w:rPr>
        <w:t xml:space="preserve">rank of </w:t>
      </w:r>
      <w:r>
        <w:rPr>
          <w:rFonts w:ascii="Times New Roman" w:eastAsia="Times New Roman" w:hAnsi="Times New Roman" w:cs="Times New Roman"/>
          <w:color w:val="000000"/>
          <w:sz w:val="24"/>
          <w:szCs w:val="24"/>
        </w:rPr>
        <w:t>officer are attended first and also issued medicines of different specifications as compared to the prescriptions</w:t>
      </w:r>
      <w:r w:rsidR="0080421A">
        <w:rPr>
          <w:rFonts w:ascii="Times New Roman" w:eastAsia="Times New Roman" w:hAnsi="Times New Roman" w:cs="Times New Roman"/>
          <w:color w:val="000000"/>
          <w:sz w:val="24"/>
          <w:szCs w:val="24"/>
        </w:rPr>
        <w:t xml:space="preserve"> given for</w:t>
      </w:r>
      <w:r>
        <w:rPr>
          <w:rFonts w:ascii="Times New Roman" w:eastAsia="Times New Roman" w:hAnsi="Times New Roman" w:cs="Times New Roman"/>
          <w:color w:val="000000"/>
          <w:sz w:val="24"/>
          <w:szCs w:val="24"/>
        </w:rPr>
        <w:t xml:space="preserve"> ex-servicemen</w:t>
      </w:r>
      <w:r w:rsidR="0080421A">
        <w:rPr>
          <w:rFonts w:ascii="Times New Roman" w:eastAsia="Times New Roman" w:hAnsi="Times New Roman" w:cs="Times New Roman"/>
          <w:color w:val="000000"/>
          <w:sz w:val="24"/>
          <w:szCs w:val="24"/>
        </w:rPr>
        <w:t xml:space="preserve"> of other ranks</w:t>
      </w:r>
      <w:r>
        <w:rPr>
          <w:rFonts w:ascii="Times New Roman" w:eastAsia="Times New Roman" w:hAnsi="Times New Roman" w:cs="Times New Roman"/>
          <w:color w:val="000000"/>
          <w:sz w:val="24"/>
          <w:szCs w:val="24"/>
        </w:rPr>
        <w:t>.</w:t>
      </w:r>
    </w:p>
    <w:p w:rsidR="00653250" w:rsidRDefault="004F159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Ex-servicemen of different </w:t>
      </w:r>
      <w:r>
        <w:rPr>
          <w:rFonts w:ascii="Times New Roman" w:eastAsia="Times New Roman" w:hAnsi="Times New Roman" w:cs="Times New Roman"/>
          <w:sz w:val="24"/>
          <w:szCs w:val="24"/>
        </w:rPr>
        <w:t>cadres</w:t>
      </w:r>
      <w:r>
        <w:rPr>
          <w:rFonts w:ascii="Times New Roman" w:eastAsia="Times New Roman" w:hAnsi="Times New Roman" w:cs="Times New Roman"/>
          <w:color w:val="000000"/>
          <w:sz w:val="24"/>
          <w:szCs w:val="24"/>
        </w:rPr>
        <w:t xml:space="preserve"> are made to wait indefinitely, even if suffering from ailments of serious nature.</w:t>
      </w:r>
    </w:p>
    <w:p w:rsidR="00653250" w:rsidRDefault="00A17BC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of the</w:t>
      </w:r>
      <w:r w:rsidR="00DC3058">
        <w:rPr>
          <w:rFonts w:ascii="Times New Roman" w:eastAsia="Times New Roman" w:hAnsi="Times New Roman" w:cs="Times New Roman"/>
          <w:color w:val="000000"/>
          <w:sz w:val="24"/>
          <w:szCs w:val="24"/>
        </w:rPr>
        <w:t xml:space="preserve"> assigned</w:t>
      </w:r>
      <w:r w:rsidR="004F159F">
        <w:rPr>
          <w:rFonts w:ascii="Times New Roman" w:eastAsia="Times New Roman" w:hAnsi="Times New Roman" w:cs="Times New Roman"/>
          <w:color w:val="000000"/>
          <w:sz w:val="24"/>
          <w:szCs w:val="24"/>
        </w:rPr>
        <w:t xml:space="preserve"> Polyclinics have the openly discriminatory practice of having display boards </w:t>
      </w:r>
      <w:r w:rsidR="001A5312">
        <w:rPr>
          <w:rFonts w:ascii="Times New Roman" w:eastAsia="Times New Roman" w:hAnsi="Times New Roman" w:cs="Times New Roman"/>
          <w:color w:val="000000"/>
          <w:sz w:val="24"/>
          <w:szCs w:val="24"/>
        </w:rPr>
        <w:t>which separates</w:t>
      </w:r>
      <w:r w:rsidR="004F159F">
        <w:rPr>
          <w:rFonts w:ascii="Times New Roman" w:eastAsia="Times New Roman" w:hAnsi="Times New Roman" w:cs="Times New Roman"/>
          <w:color w:val="000000"/>
          <w:sz w:val="24"/>
          <w:szCs w:val="24"/>
        </w:rPr>
        <w:t xml:space="preserve"> the ex-servicemen</w:t>
      </w:r>
      <w:r w:rsidR="001A5312">
        <w:rPr>
          <w:rFonts w:ascii="Times New Roman" w:eastAsia="Times New Roman" w:hAnsi="Times New Roman" w:cs="Times New Roman"/>
          <w:color w:val="000000"/>
          <w:sz w:val="24"/>
          <w:szCs w:val="24"/>
        </w:rPr>
        <w:t xml:space="preserve"> who are officers</w:t>
      </w:r>
      <w:r w:rsidR="004F159F">
        <w:rPr>
          <w:rFonts w:ascii="Times New Roman" w:eastAsia="Times New Roman" w:hAnsi="Times New Roman" w:cs="Times New Roman"/>
          <w:color w:val="000000"/>
          <w:sz w:val="24"/>
          <w:szCs w:val="24"/>
        </w:rPr>
        <w:t xml:space="preserve"> from ex-servicemen of other ranks, and there are separate counters provided for </w:t>
      </w:r>
      <w:r w:rsidR="00043D3E">
        <w:rPr>
          <w:rFonts w:ascii="Times New Roman" w:eastAsia="Times New Roman" w:hAnsi="Times New Roman" w:cs="Times New Roman"/>
          <w:color w:val="000000"/>
          <w:sz w:val="24"/>
          <w:szCs w:val="24"/>
        </w:rPr>
        <w:t xml:space="preserve">both of </w:t>
      </w:r>
      <w:r w:rsidR="004F159F">
        <w:rPr>
          <w:rFonts w:ascii="Times New Roman" w:eastAsia="Times New Roman" w:hAnsi="Times New Roman" w:cs="Times New Roman"/>
          <w:color w:val="000000"/>
          <w:sz w:val="24"/>
          <w:szCs w:val="24"/>
        </w:rPr>
        <w:t>them.</w:t>
      </w:r>
    </w:p>
    <w:p w:rsidR="00A17BCA" w:rsidRDefault="00343B05" w:rsidP="00A17BC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above </w:t>
      </w:r>
      <w:r w:rsidR="004F159F">
        <w:rPr>
          <w:rFonts w:ascii="Times New Roman" w:eastAsia="Times New Roman" w:hAnsi="Times New Roman" w:cs="Times New Roman"/>
          <w:color w:val="000000"/>
          <w:sz w:val="24"/>
          <w:szCs w:val="24"/>
        </w:rPr>
        <w:t>mentioned display boards are objectionable to ex-servicemen of other ranks, when</w:t>
      </w:r>
      <w:r w:rsidR="0005222D">
        <w:rPr>
          <w:rFonts w:ascii="Times New Roman" w:eastAsia="Times New Roman" w:hAnsi="Times New Roman" w:cs="Times New Roman"/>
          <w:color w:val="000000"/>
          <w:sz w:val="24"/>
          <w:szCs w:val="24"/>
        </w:rPr>
        <w:t xml:space="preserve"> evidently</w:t>
      </w:r>
      <w:r w:rsidR="004F159F">
        <w:rPr>
          <w:rFonts w:ascii="Times New Roman" w:eastAsia="Times New Roman" w:hAnsi="Times New Roman" w:cs="Times New Roman"/>
          <w:color w:val="000000"/>
          <w:sz w:val="24"/>
          <w:szCs w:val="24"/>
        </w:rPr>
        <w:t xml:space="preserve"> there is no provision</w:t>
      </w:r>
      <w:r w:rsidR="0005222D">
        <w:rPr>
          <w:rFonts w:ascii="Times New Roman" w:eastAsia="Times New Roman" w:hAnsi="Times New Roman" w:cs="Times New Roman"/>
          <w:color w:val="000000"/>
          <w:sz w:val="24"/>
          <w:szCs w:val="24"/>
        </w:rPr>
        <w:t xml:space="preserve"> as such for the same in ECHS</w:t>
      </w:r>
      <w:r w:rsidR="004F159F">
        <w:rPr>
          <w:rFonts w:ascii="Times New Roman" w:eastAsia="Times New Roman" w:hAnsi="Times New Roman" w:cs="Times New Roman"/>
          <w:color w:val="000000"/>
          <w:sz w:val="24"/>
          <w:szCs w:val="24"/>
        </w:rPr>
        <w:t xml:space="preserve"> wherein both categories are said to be in par with each other</w:t>
      </w:r>
      <w:r w:rsidR="0080421A">
        <w:rPr>
          <w:rFonts w:ascii="Times New Roman" w:eastAsia="Times New Roman" w:hAnsi="Times New Roman" w:cs="Times New Roman"/>
          <w:color w:val="000000"/>
          <w:sz w:val="24"/>
          <w:szCs w:val="24"/>
        </w:rPr>
        <w:t>.</w:t>
      </w:r>
    </w:p>
    <w:p w:rsidR="00F82910" w:rsidRPr="00F82910" w:rsidRDefault="00F82910" w:rsidP="00F82910">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p>
    <w:p w:rsidR="00653250" w:rsidRDefault="004F159F" w:rsidP="00A17BC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FINDINGS OF THE COURT</w:t>
      </w:r>
    </w:p>
    <w:p w:rsidR="00653250" w:rsidRPr="00A17BCA" w:rsidRDefault="00444BF3" w:rsidP="00A17BCA">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ECH</w:t>
      </w:r>
      <w:r w:rsidR="004F159F" w:rsidRPr="00A17BCA">
        <w:rPr>
          <w:rFonts w:ascii="Times New Roman" w:eastAsia="Times New Roman" w:hAnsi="Times New Roman" w:cs="Times New Roman"/>
          <w:color w:val="000000"/>
          <w:sz w:val="24"/>
          <w:szCs w:val="24"/>
        </w:rPr>
        <w:t xml:space="preserve"> Scheme </w:t>
      </w:r>
      <w:r w:rsidR="00F82910">
        <w:rPr>
          <w:rFonts w:ascii="Times New Roman" w:eastAsia="Times New Roman" w:hAnsi="Times New Roman" w:cs="Times New Roman"/>
          <w:color w:val="000000"/>
          <w:sz w:val="24"/>
          <w:szCs w:val="24"/>
        </w:rPr>
        <w:t xml:space="preserve">for the pensioners in the forces </w:t>
      </w:r>
      <w:r w:rsidR="004F159F" w:rsidRPr="00A17BCA">
        <w:rPr>
          <w:rFonts w:ascii="Times New Roman" w:eastAsia="Times New Roman" w:hAnsi="Times New Roman" w:cs="Times New Roman"/>
          <w:color w:val="000000"/>
          <w:sz w:val="24"/>
          <w:szCs w:val="24"/>
        </w:rPr>
        <w:t>has been instituted to dispense comprehensive health care</w:t>
      </w:r>
      <w:r w:rsidR="006A0DC2">
        <w:rPr>
          <w:rFonts w:ascii="Times New Roman" w:eastAsia="Times New Roman" w:hAnsi="Times New Roman" w:cs="Times New Roman"/>
          <w:color w:val="000000"/>
          <w:sz w:val="24"/>
          <w:szCs w:val="24"/>
        </w:rPr>
        <w:t xml:space="preserve"> services to all the ex-service</w:t>
      </w:r>
      <w:r w:rsidR="002C3D34">
        <w:rPr>
          <w:rFonts w:ascii="Times New Roman" w:eastAsia="Times New Roman" w:hAnsi="Times New Roman" w:cs="Times New Roman"/>
          <w:color w:val="000000"/>
          <w:sz w:val="24"/>
          <w:szCs w:val="24"/>
        </w:rPr>
        <w:t>persons</w:t>
      </w:r>
      <w:r w:rsidR="006A0DC2">
        <w:rPr>
          <w:rFonts w:ascii="Times New Roman" w:eastAsia="Times New Roman" w:hAnsi="Times New Roman" w:cs="Times New Roman"/>
          <w:color w:val="000000"/>
          <w:sz w:val="24"/>
          <w:szCs w:val="24"/>
        </w:rPr>
        <w:t xml:space="preserve"> </w:t>
      </w:r>
      <w:r w:rsidR="004F159F" w:rsidRPr="00A17BCA">
        <w:rPr>
          <w:rFonts w:ascii="Times New Roman" w:eastAsia="Times New Roman" w:hAnsi="Times New Roman" w:cs="Times New Roman"/>
          <w:color w:val="000000"/>
          <w:sz w:val="24"/>
          <w:szCs w:val="24"/>
        </w:rPr>
        <w:t xml:space="preserve"> in receipt of his/her pension or disability pension, as also to his/her dependents.</w:t>
      </w:r>
    </w:p>
    <w:p w:rsidR="00653250" w:rsidRDefault="004F159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 scheme in which every retired ex-service person/ retiring after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April 2003 compulsorily becomes a member by contributing his or her due share. However, the participation in the scheme is voluntary for those servicemen who retired before April 1 2003. Those persons may become members by </w:t>
      </w:r>
      <w:r w:rsidR="00113681">
        <w:rPr>
          <w:rFonts w:ascii="Times New Roman" w:eastAsia="Times New Roman" w:hAnsi="Times New Roman" w:cs="Times New Roman"/>
          <w:color w:val="000000"/>
          <w:sz w:val="24"/>
          <w:szCs w:val="24"/>
        </w:rPr>
        <w:t>giving a payment of</w:t>
      </w:r>
      <w:r>
        <w:rPr>
          <w:rFonts w:ascii="Times New Roman" w:eastAsia="Times New Roman" w:hAnsi="Times New Roman" w:cs="Times New Roman"/>
          <w:color w:val="000000"/>
          <w:sz w:val="24"/>
          <w:szCs w:val="24"/>
        </w:rPr>
        <w:t xml:space="preserve"> their share and fulfilling the </w:t>
      </w:r>
      <w:r w:rsidR="00547B2E">
        <w:rPr>
          <w:rFonts w:ascii="Times New Roman" w:eastAsia="Times New Roman" w:hAnsi="Times New Roman" w:cs="Times New Roman"/>
          <w:color w:val="000000"/>
          <w:sz w:val="24"/>
          <w:szCs w:val="24"/>
        </w:rPr>
        <w:t xml:space="preserve">requisite </w:t>
      </w:r>
      <w:r>
        <w:rPr>
          <w:rFonts w:ascii="Times New Roman" w:eastAsia="Times New Roman" w:hAnsi="Times New Roman" w:cs="Times New Roman"/>
          <w:color w:val="000000"/>
          <w:sz w:val="24"/>
          <w:szCs w:val="24"/>
        </w:rPr>
        <w:t>legal formalities.</w:t>
      </w:r>
    </w:p>
    <w:p w:rsidR="00653250" w:rsidRDefault="004F159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scheme covers all</w:t>
      </w:r>
      <w:r w:rsidR="003C1832">
        <w:rPr>
          <w:rFonts w:ascii="Times New Roman" w:eastAsia="Times New Roman" w:hAnsi="Times New Roman" w:cs="Times New Roman"/>
          <w:color w:val="000000"/>
          <w:sz w:val="24"/>
          <w:szCs w:val="24"/>
        </w:rPr>
        <w:t xml:space="preserve"> types of</w:t>
      </w:r>
      <w:r>
        <w:rPr>
          <w:rFonts w:ascii="Times New Roman" w:eastAsia="Times New Roman" w:hAnsi="Times New Roman" w:cs="Times New Roman"/>
          <w:color w:val="000000"/>
          <w:sz w:val="24"/>
          <w:szCs w:val="24"/>
        </w:rPr>
        <w:t xml:space="preserve"> diseases and there is no restriction as to the age or medical condition at the time of a person seeking membership into the scheme.</w:t>
      </w:r>
    </w:p>
    <w:p w:rsidR="00341CFB" w:rsidRPr="002663EF" w:rsidRDefault="004F159F" w:rsidP="00341CFB">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scheme includes no special provision for any category of persons, depending upon their rank or position prior to retirement from the </w:t>
      </w:r>
      <w:r w:rsidR="002663EF">
        <w:rPr>
          <w:rFonts w:ascii="Times New Roman" w:eastAsia="Times New Roman" w:hAnsi="Times New Roman" w:cs="Times New Roman"/>
          <w:color w:val="000000"/>
          <w:sz w:val="24"/>
          <w:szCs w:val="24"/>
        </w:rPr>
        <w:t xml:space="preserve">Armed </w:t>
      </w:r>
      <w:r>
        <w:rPr>
          <w:rFonts w:ascii="Times New Roman" w:eastAsia="Times New Roman" w:hAnsi="Times New Roman" w:cs="Times New Roman"/>
          <w:color w:val="000000"/>
          <w:sz w:val="24"/>
          <w:szCs w:val="24"/>
        </w:rPr>
        <w:t xml:space="preserve">forces. The only such mention is of Senior Citizens, in Clauses 60 and 61 under the heading ‘Special Provisions’ and </w:t>
      </w:r>
      <w:r w:rsidR="00D17F38">
        <w:rPr>
          <w:rFonts w:ascii="Times New Roman" w:eastAsia="Times New Roman" w:hAnsi="Times New Roman" w:cs="Times New Roman"/>
          <w:color w:val="000000"/>
          <w:sz w:val="24"/>
          <w:szCs w:val="24"/>
        </w:rPr>
        <w:t xml:space="preserve">under </w:t>
      </w:r>
      <w:r>
        <w:rPr>
          <w:rFonts w:ascii="Times New Roman" w:eastAsia="Times New Roman" w:hAnsi="Times New Roman" w:cs="Times New Roman"/>
          <w:sz w:val="24"/>
          <w:szCs w:val="24"/>
        </w:rPr>
        <w:t>subheading</w:t>
      </w:r>
      <w:r>
        <w:rPr>
          <w:rFonts w:ascii="Times New Roman" w:eastAsia="Times New Roman" w:hAnsi="Times New Roman" w:cs="Times New Roman"/>
          <w:color w:val="000000"/>
          <w:sz w:val="24"/>
          <w:szCs w:val="24"/>
        </w:rPr>
        <w:t xml:space="preserve"> ’Treatment for Senior Citizens’</w:t>
      </w:r>
      <w:r>
        <w:rPr>
          <w:rFonts w:ascii="Times New Roman" w:eastAsia="Times New Roman" w:hAnsi="Times New Roman" w:cs="Times New Roman"/>
          <w:color w:val="000000"/>
          <w:sz w:val="24"/>
          <w:szCs w:val="24"/>
          <w:vertAlign w:val="superscript"/>
        </w:rPr>
        <w:footnoteReference w:id="3"/>
      </w:r>
      <w:r w:rsidR="00ED7D4C">
        <w:rPr>
          <w:rFonts w:ascii="Times New Roman" w:eastAsia="Times New Roman" w:hAnsi="Times New Roman" w:cs="Times New Roman"/>
          <w:color w:val="000000"/>
          <w:sz w:val="24"/>
          <w:szCs w:val="24"/>
        </w:rPr>
        <w:t>.</w:t>
      </w:r>
    </w:p>
    <w:p w:rsidR="00C77D89" w:rsidRDefault="00C77D89">
      <w:pPr>
        <w:tabs>
          <w:tab w:val="left" w:pos="9360"/>
        </w:tabs>
        <w:spacing w:line="360" w:lineRule="auto"/>
        <w:jc w:val="both"/>
        <w:rPr>
          <w:rFonts w:ascii="Times New Roman" w:eastAsia="Times New Roman" w:hAnsi="Times New Roman" w:cs="Times New Roman"/>
          <w:color w:val="000000"/>
          <w:sz w:val="24"/>
          <w:szCs w:val="24"/>
        </w:rPr>
      </w:pPr>
    </w:p>
    <w:p w:rsidR="00653250" w:rsidRDefault="004F159F">
      <w:pPr>
        <w:tabs>
          <w:tab w:val="left" w:pos="936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PECULIARITY OF THE CASE</w:t>
      </w:r>
    </w:p>
    <w:p w:rsidR="00653250" w:rsidRDefault="002945A9">
      <w:pPr>
        <w:tabs>
          <w:tab w:val="lef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42BD9">
        <w:rPr>
          <w:rFonts w:ascii="Times New Roman" w:eastAsia="Times New Roman" w:hAnsi="Times New Roman" w:cs="Times New Roman"/>
          <w:sz w:val="24"/>
          <w:szCs w:val="24"/>
        </w:rPr>
        <w:t xml:space="preserve"> case</w:t>
      </w:r>
      <w:r>
        <w:rPr>
          <w:rFonts w:ascii="Times New Roman" w:eastAsia="Times New Roman" w:hAnsi="Times New Roman" w:cs="Times New Roman"/>
          <w:sz w:val="24"/>
          <w:szCs w:val="24"/>
        </w:rPr>
        <w:t xml:space="preserve"> in hand</w:t>
      </w:r>
      <w:r w:rsidR="00C42BD9">
        <w:rPr>
          <w:rFonts w:ascii="Times New Roman" w:eastAsia="Times New Roman" w:hAnsi="Times New Roman" w:cs="Times New Roman"/>
          <w:sz w:val="24"/>
          <w:szCs w:val="24"/>
        </w:rPr>
        <w:t xml:space="preserve"> is not the kind of inequality case law that one would come across </w:t>
      </w:r>
      <w:r>
        <w:rPr>
          <w:rFonts w:ascii="Times New Roman" w:eastAsia="Times New Roman" w:hAnsi="Times New Roman" w:cs="Times New Roman"/>
          <w:sz w:val="24"/>
          <w:szCs w:val="24"/>
        </w:rPr>
        <w:t>every now and then</w:t>
      </w:r>
      <w:r w:rsidR="00C42BD9">
        <w:rPr>
          <w:rFonts w:ascii="Times New Roman" w:eastAsia="Times New Roman" w:hAnsi="Times New Roman" w:cs="Times New Roman"/>
          <w:sz w:val="24"/>
          <w:szCs w:val="24"/>
        </w:rPr>
        <w:t xml:space="preserve">. </w:t>
      </w:r>
      <w:r w:rsidR="004F159F">
        <w:rPr>
          <w:rFonts w:ascii="Times New Roman" w:eastAsia="Times New Roman" w:hAnsi="Times New Roman" w:cs="Times New Roman"/>
          <w:sz w:val="24"/>
          <w:szCs w:val="24"/>
        </w:rPr>
        <w:t>Equality in services</w:t>
      </w:r>
      <w:r w:rsidR="00D17F38">
        <w:rPr>
          <w:rFonts w:ascii="Times New Roman" w:eastAsia="Times New Roman" w:hAnsi="Times New Roman" w:cs="Times New Roman"/>
          <w:sz w:val="24"/>
          <w:szCs w:val="24"/>
        </w:rPr>
        <w:t>,</w:t>
      </w:r>
      <w:r w:rsidR="004F159F">
        <w:rPr>
          <w:rFonts w:ascii="Times New Roman" w:eastAsia="Times New Roman" w:hAnsi="Times New Roman" w:cs="Times New Roman"/>
          <w:sz w:val="24"/>
          <w:szCs w:val="24"/>
        </w:rPr>
        <w:t xml:space="preserve"> whether in government sector or private, has always been a huge question of law in a lot of cases. However, this case is set apart </w:t>
      </w:r>
      <w:r w:rsidR="00D17F38">
        <w:rPr>
          <w:rFonts w:ascii="Times New Roman" w:eastAsia="Times New Roman" w:hAnsi="Times New Roman" w:cs="Times New Roman"/>
          <w:sz w:val="24"/>
          <w:szCs w:val="24"/>
        </w:rPr>
        <w:t xml:space="preserve">from them </w:t>
      </w:r>
      <w:r w:rsidR="004F159F">
        <w:rPr>
          <w:rFonts w:ascii="Times New Roman" w:eastAsia="Times New Roman" w:hAnsi="Times New Roman" w:cs="Times New Roman"/>
          <w:sz w:val="24"/>
          <w:szCs w:val="24"/>
        </w:rPr>
        <w:t xml:space="preserve">for the reason that, here the issue </w:t>
      </w:r>
      <w:r w:rsidR="00D17F38">
        <w:rPr>
          <w:rFonts w:ascii="Times New Roman" w:eastAsia="Times New Roman" w:hAnsi="Times New Roman" w:cs="Times New Roman"/>
          <w:sz w:val="24"/>
          <w:szCs w:val="24"/>
        </w:rPr>
        <w:t xml:space="preserve">of inequality </w:t>
      </w:r>
      <w:r w:rsidR="004F159F">
        <w:rPr>
          <w:rFonts w:ascii="Times New Roman" w:eastAsia="Times New Roman" w:hAnsi="Times New Roman" w:cs="Times New Roman"/>
          <w:sz w:val="24"/>
          <w:szCs w:val="24"/>
        </w:rPr>
        <w:t>does not come in the formulation of the scheme itself rather, it arises at the way the scheme is implemented, which causes the issue of an inequality.</w:t>
      </w:r>
      <w:r w:rsidR="00911A09">
        <w:rPr>
          <w:rFonts w:ascii="Times New Roman" w:eastAsia="Times New Roman" w:hAnsi="Times New Roman" w:cs="Times New Roman"/>
          <w:sz w:val="24"/>
          <w:szCs w:val="24"/>
        </w:rPr>
        <w:t xml:space="preserve"> It is a rare kind of discrimination seen in government services.</w:t>
      </w:r>
    </w:p>
    <w:p w:rsidR="00653250" w:rsidRDefault="004F159F">
      <w:pPr>
        <w:tabs>
          <w:tab w:val="left" w:pos="936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SOLUTION GIVEN BY COURT</w:t>
      </w:r>
    </w:p>
    <w:p w:rsidR="00653250" w:rsidRDefault="004F159F">
      <w:pPr>
        <w:tabs>
          <w:tab w:val="left" w:pos="936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solution given by the </w:t>
      </w:r>
      <w:r w:rsidR="00C43933">
        <w:rPr>
          <w:rFonts w:ascii="Times New Roman" w:eastAsia="Times New Roman" w:hAnsi="Times New Roman" w:cs="Times New Roman"/>
          <w:sz w:val="24"/>
          <w:szCs w:val="24"/>
        </w:rPr>
        <w:t>High C</w:t>
      </w:r>
      <w:r>
        <w:rPr>
          <w:rFonts w:ascii="Times New Roman" w:eastAsia="Times New Roman" w:hAnsi="Times New Roman" w:cs="Times New Roman"/>
          <w:sz w:val="24"/>
          <w:szCs w:val="24"/>
        </w:rPr>
        <w:t xml:space="preserve">ourt </w:t>
      </w:r>
      <w:r w:rsidR="006A2B68">
        <w:rPr>
          <w:rFonts w:ascii="Times New Roman" w:eastAsia="Times New Roman" w:hAnsi="Times New Roman" w:cs="Times New Roman"/>
          <w:sz w:val="24"/>
          <w:szCs w:val="24"/>
        </w:rPr>
        <w:t xml:space="preserve">of Delhi </w:t>
      </w:r>
      <w:r>
        <w:rPr>
          <w:rFonts w:ascii="Times New Roman" w:eastAsia="Times New Roman" w:hAnsi="Times New Roman" w:cs="Times New Roman"/>
          <w:sz w:val="24"/>
          <w:szCs w:val="24"/>
        </w:rPr>
        <w:t xml:space="preserve">is </w:t>
      </w:r>
      <w:r w:rsidR="00171756">
        <w:rPr>
          <w:rFonts w:ascii="Times New Roman" w:eastAsia="Times New Roman" w:hAnsi="Times New Roman" w:cs="Times New Roman"/>
          <w:sz w:val="24"/>
          <w:szCs w:val="24"/>
        </w:rPr>
        <w:t>to create</w:t>
      </w:r>
      <w:r w:rsidR="001F67BF">
        <w:rPr>
          <w:rFonts w:ascii="Times New Roman" w:eastAsia="Times New Roman" w:hAnsi="Times New Roman" w:cs="Times New Roman"/>
          <w:sz w:val="24"/>
          <w:szCs w:val="24"/>
        </w:rPr>
        <w:t xml:space="preserve"> </w:t>
      </w:r>
      <w:r w:rsidR="00F61B1A">
        <w:rPr>
          <w:rFonts w:ascii="Times New Roman" w:eastAsia="Times New Roman" w:hAnsi="Times New Roman" w:cs="Times New Roman"/>
          <w:sz w:val="24"/>
          <w:szCs w:val="24"/>
        </w:rPr>
        <w:t>awareness</w:t>
      </w:r>
      <w:r>
        <w:rPr>
          <w:rFonts w:ascii="Times New Roman" w:eastAsia="Times New Roman" w:hAnsi="Times New Roman" w:cs="Times New Roman"/>
          <w:sz w:val="24"/>
          <w:szCs w:val="24"/>
        </w:rPr>
        <w:t xml:space="preserve"> in </w:t>
      </w:r>
      <w:r w:rsidR="00931042">
        <w:rPr>
          <w:rFonts w:ascii="Times New Roman" w:eastAsia="Times New Roman" w:hAnsi="Times New Roman" w:cs="Times New Roman"/>
          <w:sz w:val="24"/>
          <w:szCs w:val="24"/>
        </w:rPr>
        <w:t xml:space="preserve">these </w:t>
      </w:r>
      <w:r w:rsidR="00F405CB">
        <w:rPr>
          <w:rFonts w:ascii="Times New Roman" w:eastAsia="Times New Roman" w:hAnsi="Times New Roman" w:cs="Times New Roman"/>
          <w:sz w:val="24"/>
          <w:szCs w:val="24"/>
        </w:rPr>
        <w:t xml:space="preserve">ECHS polyclinics, </w:t>
      </w:r>
      <w:r>
        <w:rPr>
          <w:rFonts w:ascii="Times New Roman" w:eastAsia="Times New Roman" w:hAnsi="Times New Roman" w:cs="Times New Roman"/>
          <w:sz w:val="24"/>
          <w:szCs w:val="24"/>
        </w:rPr>
        <w:t xml:space="preserve">empanelled hospitals, </w:t>
      </w:r>
      <w:r w:rsidR="00F61B1A">
        <w:rPr>
          <w:rFonts w:ascii="Times New Roman" w:eastAsia="Times New Roman" w:hAnsi="Times New Roman" w:cs="Times New Roman"/>
          <w:sz w:val="24"/>
          <w:szCs w:val="24"/>
        </w:rPr>
        <w:t xml:space="preserve">military hospitals and </w:t>
      </w:r>
      <w:r>
        <w:rPr>
          <w:rFonts w:ascii="Times New Roman" w:eastAsia="Times New Roman" w:hAnsi="Times New Roman" w:cs="Times New Roman"/>
          <w:sz w:val="24"/>
          <w:szCs w:val="24"/>
        </w:rPr>
        <w:t>service hospitals.</w:t>
      </w:r>
      <w:r w:rsidR="00777B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doctors</w:t>
      </w:r>
      <w:r w:rsidR="00777B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nurse</w:t>
      </w:r>
      <w:r w:rsidR="00777B1F">
        <w:rPr>
          <w:rFonts w:ascii="Times New Roman" w:eastAsia="Times New Roman" w:hAnsi="Times New Roman" w:cs="Times New Roman"/>
          <w:sz w:val="24"/>
          <w:szCs w:val="24"/>
        </w:rPr>
        <w:t xml:space="preserve">s and paramedical staff </w:t>
      </w:r>
      <w:r w:rsidR="00F61B1A">
        <w:rPr>
          <w:rFonts w:ascii="Times New Roman" w:eastAsia="Times New Roman" w:hAnsi="Times New Roman" w:cs="Times New Roman"/>
          <w:sz w:val="24"/>
          <w:szCs w:val="24"/>
        </w:rPr>
        <w:t xml:space="preserve">working </w:t>
      </w:r>
      <w:r w:rsidR="00777B1F">
        <w:rPr>
          <w:rFonts w:ascii="Times New Roman" w:eastAsia="Times New Roman" w:hAnsi="Times New Roman" w:cs="Times New Roman"/>
          <w:sz w:val="24"/>
          <w:szCs w:val="24"/>
        </w:rPr>
        <w:t xml:space="preserve">in these </w:t>
      </w:r>
      <w:r>
        <w:rPr>
          <w:rFonts w:ascii="Times New Roman" w:eastAsia="Times New Roman" w:hAnsi="Times New Roman" w:cs="Times New Roman"/>
          <w:sz w:val="24"/>
          <w:szCs w:val="24"/>
        </w:rPr>
        <w:t>hospitals are to be given awareness as to attend</w:t>
      </w:r>
      <w:r w:rsidR="00777B1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patients based on a First Come First serve basis thereby not giving any sort of preferential treatment t</w:t>
      </w:r>
      <w:r w:rsidR="00777B1F">
        <w:rPr>
          <w:rFonts w:ascii="Times New Roman" w:eastAsia="Times New Roman" w:hAnsi="Times New Roman" w:cs="Times New Roman"/>
          <w:sz w:val="24"/>
          <w:szCs w:val="24"/>
        </w:rPr>
        <w:t xml:space="preserve">o ex-servicemen of any </w:t>
      </w:r>
      <w:r w:rsidR="00D17F38">
        <w:rPr>
          <w:rFonts w:ascii="Times New Roman" w:eastAsia="Times New Roman" w:hAnsi="Times New Roman" w:cs="Times New Roman"/>
          <w:sz w:val="24"/>
          <w:szCs w:val="24"/>
        </w:rPr>
        <w:t xml:space="preserve">particular </w:t>
      </w:r>
      <w:r w:rsidR="00777B1F">
        <w:rPr>
          <w:rFonts w:ascii="Times New Roman" w:eastAsia="Times New Roman" w:hAnsi="Times New Roman" w:cs="Times New Roman"/>
          <w:sz w:val="24"/>
          <w:szCs w:val="24"/>
        </w:rPr>
        <w:t>rank. It</w:t>
      </w:r>
      <w:r>
        <w:rPr>
          <w:rFonts w:ascii="Times New Roman" w:eastAsia="Times New Roman" w:hAnsi="Times New Roman" w:cs="Times New Roman"/>
          <w:sz w:val="24"/>
          <w:szCs w:val="24"/>
        </w:rPr>
        <w:t xml:space="preserve"> is only when those ex-servicemen of no specific rank expect no preferential treatment and not been given such treatment, and follow the general norms, will the system be a success.</w:t>
      </w:r>
      <w:r w:rsidR="00777B1F">
        <w:rPr>
          <w:rFonts w:ascii="Times New Roman" w:eastAsia="Times New Roman" w:hAnsi="Times New Roman" w:cs="Times New Roman"/>
          <w:sz w:val="24"/>
          <w:szCs w:val="24"/>
        </w:rPr>
        <w:t xml:space="preserve"> </w:t>
      </w:r>
      <w:r w:rsidR="005B0219">
        <w:rPr>
          <w:rFonts w:ascii="Times New Roman" w:eastAsia="Times New Roman" w:hAnsi="Times New Roman" w:cs="Times New Roman"/>
          <w:sz w:val="24"/>
          <w:szCs w:val="24"/>
        </w:rPr>
        <w:t>The same can be inculcated</w:t>
      </w:r>
      <w:r>
        <w:rPr>
          <w:rFonts w:ascii="Times New Roman" w:eastAsia="Times New Roman" w:hAnsi="Times New Roman" w:cs="Times New Roman"/>
          <w:sz w:val="24"/>
          <w:szCs w:val="24"/>
        </w:rPr>
        <w:t xml:space="preserve"> by providing requisite information in placards, notice boards, circulars</w:t>
      </w:r>
      <w:r w:rsidR="005B0219">
        <w:rPr>
          <w:rFonts w:ascii="Times New Roman" w:eastAsia="Times New Roman" w:hAnsi="Times New Roman" w:cs="Times New Roman"/>
          <w:sz w:val="24"/>
          <w:szCs w:val="24"/>
        </w:rPr>
        <w:t>, pamphlets</w:t>
      </w:r>
      <w:r>
        <w:rPr>
          <w:rFonts w:ascii="Times New Roman" w:eastAsia="Times New Roman" w:hAnsi="Times New Roman" w:cs="Times New Roman"/>
          <w:sz w:val="24"/>
          <w:szCs w:val="24"/>
        </w:rPr>
        <w:t xml:space="preserve"> etc</w:t>
      </w:r>
      <w:r w:rsidR="00D17F38">
        <w:rPr>
          <w:rFonts w:ascii="Times New Roman" w:eastAsia="Times New Roman" w:hAnsi="Times New Roman" w:cs="Times New Roman"/>
          <w:sz w:val="24"/>
          <w:szCs w:val="24"/>
        </w:rPr>
        <w:t>. which can be displayed in the</w:t>
      </w:r>
      <w:r>
        <w:rPr>
          <w:rFonts w:ascii="Times New Roman" w:eastAsia="Times New Roman" w:hAnsi="Times New Roman" w:cs="Times New Roman"/>
          <w:sz w:val="24"/>
          <w:szCs w:val="24"/>
        </w:rPr>
        <w:t xml:space="preserve"> hospitals. Yet another solution is that the number of hours in a day be divided in such a manner that a certain number of hours </w:t>
      </w:r>
      <w:r w:rsidR="00931042">
        <w:rPr>
          <w:rFonts w:ascii="Times New Roman" w:eastAsia="Times New Roman" w:hAnsi="Times New Roman" w:cs="Times New Roman"/>
          <w:sz w:val="24"/>
          <w:szCs w:val="24"/>
        </w:rPr>
        <w:t>of a given</w:t>
      </w:r>
      <w:r>
        <w:rPr>
          <w:rFonts w:ascii="Times New Roman" w:eastAsia="Times New Roman" w:hAnsi="Times New Roman" w:cs="Times New Roman"/>
          <w:sz w:val="24"/>
          <w:szCs w:val="24"/>
        </w:rPr>
        <w:t xml:space="preserve"> a day be allotted to those who have taken appointment and the rest number of hours to those patients who are to be treated on a first come first serve basis. The solutions are mere probable solutions and there is no hard an</w:t>
      </w:r>
      <w:r w:rsidR="00F405CB">
        <w:rPr>
          <w:rFonts w:ascii="Times New Roman" w:eastAsia="Times New Roman" w:hAnsi="Times New Roman" w:cs="Times New Roman"/>
          <w:sz w:val="24"/>
          <w:szCs w:val="24"/>
        </w:rPr>
        <w:t>d fast rule for</w:t>
      </w:r>
      <w:r>
        <w:rPr>
          <w:rFonts w:ascii="Times New Roman" w:eastAsia="Times New Roman" w:hAnsi="Times New Roman" w:cs="Times New Roman"/>
          <w:sz w:val="24"/>
          <w:szCs w:val="24"/>
        </w:rPr>
        <w:t xml:space="preserve"> the same. Hence, the Managing Director of ECHS was directed to look into the concern of the petitioners and address the issue in the best manner possible</w:t>
      </w:r>
      <w:r w:rsidR="00C42BD9">
        <w:rPr>
          <w:rFonts w:ascii="Times New Roman" w:eastAsia="Times New Roman" w:hAnsi="Times New Roman" w:cs="Times New Roman"/>
          <w:sz w:val="24"/>
          <w:szCs w:val="24"/>
        </w:rPr>
        <w:t>.</w:t>
      </w:r>
    </w:p>
    <w:p w:rsidR="00653250" w:rsidRDefault="004F159F">
      <w:pPr>
        <w:tabs>
          <w:tab w:val="left" w:pos="936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INTERNATIONAL LAW</w:t>
      </w:r>
    </w:p>
    <w:p w:rsidR="00653250" w:rsidRDefault="004F159F">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The</w:t>
      </w:r>
      <w:r w:rsidR="00B33C26">
        <w:rPr>
          <w:rFonts w:ascii="Times New Roman" w:eastAsia="Times New Roman" w:hAnsi="Times New Roman" w:cs="Times New Roman"/>
          <w:sz w:val="24"/>
          <w:szCs w:val="24"/>
        </w:rPr>
        <w:t xml:space="preserve"> most</w:t>
      </w:r>
      <w:r>
        <w:rPr>
          <w:rFonts w:ascii="Times New Roman" w:eastAsia="Times New Roman" w:hAnsi="Times New Roman" w:cs="Times New Roman"/>
          <w:sz w:val="24"/>
          <w:szCs w:val="24"/>
        </w:rPr>
        <w:t xml:space="preserve"> prominent international law </w:t>
      </w:r>
      <w:r w:rsidR="00A322D6">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in force</w:t>
      </w:r>
      <w:r w:rsidR="00A32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00C661A5">
        <w:rPr>
          <w:rFonts w:ascii="Times New Roman" w:eastAsia="Times New Roman" w:hAnsi="Times New Roman" w:cs="Times New Roman"/>
          <w:sz w:val="24"/>
          <w:szCs w:val="24"/>
        </w:rPr>
        <w:t xml:space="preserve">the concept of </w:t>
      </w:r>
      <w:r>
        <w:rPr>
          <w:rFonts w:ascii="Times New Roman" w:eastAsia="Times New Roman" w:hAnsi="Times New Roman" w:cs="Times New Roman"/>
          <w:sz w:val="24"/>
          <w:szCs w:val="24"/>
        </w:rPr>
        <w:t>equality is the United Nations Declaration of Human Rights (UDHR),</w:t>
      </w:r>
      <w:r w:rsidR="00B46056">
        <w:rPr>
          <w:rFonts w:ascii="Times New Roman" w:eastAsia="Times New Roman" w:hAnsi="Times New Roman" w:cs="Times New Roman"/>
          <w:sz w:val="24"/>
          <w:szCs w:val="24"/>
        </w:rPr>
        <w:t xml:space="preserve"> adopted </w:t>
      </w:r>
      <w:r w:rsidR="00805E9F">
        <w:rPr>
          <w:rFonts w:ascii="Times New Roman" w:eastAsia="Times New Roman" w:hAnsi="Times New Roman" w:cs="Times New Roman"/>
          <w:sz w:val="24"/>
          <w:szCs w:val="24"/>
        </w:rPr>
        <w:t xml:space="preserve">by the United Nations General Assembly in its third session, </w:t>
      </w:r>
      <w:r w:rsidR="00B46056">
        <w:rPr>
          <w:rFonts w:ascii="Times New Roman" w:eastAsia="Times New Roman" w:hAnsi="Times New Roman" w:cs="Times New Roman"/>
          <w:sz w:val="24"/>
          <w:szCs w:val="24"/>
        </w:rPr>
        <w:t>on 10</w:t>
      </w:r>
      <w:r w:rsidR="00B46056" w:rsidRPr="00B46056">
        <w:rPr>
          <w:rFonts w:ascii="Times New Roman" w:eastAsia="Times New Roman" w:hAnsi="Times New Roman" w:cs="Times New Roman"/>
          <w:sz w:val="24"/>
          <w:szCs w:val="24"/>
          <w:vertAlign w:val="superscript"/>
        </w:rPr>
        <w:t>th</w:t>
      </w:r>
      <w:r w:rsidR="00B46056">
        <w:rPr>
          <w:rFonts w:ascii="Times New Roman" w:eastAsia="Times New Roman" w:hAnsi="Times New Roman" w:cs="Times New Roman"/>
          <w:sz w:val="24"/>
          <w:szCs w:val="24"/>
        </w:rPr>
        <w:t xml:space="preserve"> December</w:t>
      </w:r>
      <w:r>
        <w:rPr>
          <w:rFonts w:ascii="Times New Roman" w:eastAsia="Times New Roman" w:hAnsi="Times New Roman" w:cs="Times New Roman"/>
          <w:sz w:val="24"/>
          <w:szCs w:val="24"/>
        </w:rPr>
        <w:t xml:space="preserve"> 1948. Article 1 of the UDHR states that, ‘All are born free and equal in dignity and rights. They are endowed with reason and conscience and should act towards one another in a spirit of brotherhood’. Further to this, Article 2 of the UDHR </w:t>
      </w:r>
      <w:r>
        <w:rPr>
          <w:rFonts w:ascii="Times New Roman" w:eastAsia="Times New Roman" w:hAnsi="Times New Roman" w:cs="Times New Roman"/>
          <w:sz w:val="24"/>
          <w:szCs w:val="24"/>
        </w:rPr>
        <w:lastRenderedPageBreak/>
        <w:t>states that ‘</w:t>
      </w:r>
      <w:r>
        <w:rPr>
          <w:rFonts w:ascii="Times New Roman" w:eastAsia="Times New Roman" w:hAnsi="Times New Roman" w:cs="Times New Roman"/>
          <w:color w:val="000000"/>
          <w:sz w:val="24"/>
          <w:szCs w:val="24"/>
          <w:highlight w:val="white"/>
        </w:rPr>
        <w:t>Ever</w:t>
      </w:r>
      <w:r w:rsidR="00C661A5">
        <w:rPr>
          <w:rFonts w:ascii="Times New Roman" w:eastAsia="Times New Roman" w:hAnsi="Times New Roman" w:cs="Times New Roman"/>
          <w:color w:val="000000"/>
          <w:sz w:val="24"/>
          <w:szCs w:val="24"/>
          <w:highlight w:val="white"/>
        </w:rPr>
        <w:t>y person</w:t>
      </w:r>
      <w:r>
        <w:rPr>
          <w:rFonts w:ascii="Times New Roman" w:eastAsia="Times New Roman" w:hAnsi="Times New Roman" w:cs="Times New Roman"/>
          <w:color w:val="000000"/>
          <w:sz w:val="24"/>
          <w:szCs w:val="24"/>
          <w:highlight w:val="white"/>
        </w:rPr>
        <w:t xml:space="preserve"> is entitled to all the rights and freedoms set forth in this Declaration, without distinction of any kind, such as race, </w:t>
      </w:r>
      <w:proofErr w:type="spellStart"/>
      <w:r>
        <w:rPr>
          <w:rFonts w:ascii="Times New Roman" w:eastAsia="Times New Roman" w:hAnsi="Times New Roman" w:cs="Times New Roman"/>
          <w:color w:val="000000"/>
          <w:sz w:val="24"/>
          <w:szCs w:val="24"/>
          <w:highlight w:val="white"/>
        </w:rPr>
        <w:t>colour</w:t>
      </w:r>
      <w:proofErr w:type="spellEnd"/>
      <w:r>
        <w:rPr>
          <w:rFonts w:ascii="Times New Roman" w:eastAsia="Times New Roman" w:hAnsi="Times New Roman" w:cs="Times New Roman"/>
          <w:color w:val="000000"/>
          <w:sz w:val="24"/>
          <w:szCs w:val="24"/>
          <w:highlight w:val="white"/>
        </w:rPr>
        <w:t xml:space="preserve">, sex, language, religion, political or other opinion, national or social origin, property, birth or other status’. Here, the term ‘other status’ may be used to include any other </w:t>
      </w:r>
      <w:r w:rsidR="0043721C">
        <w:rPr>
          <w:rFonts w:ascii="Times New Roman" w:eastAsia="Times New Roman" w:hAnsi="Times New Roman" w:cs="Times New Roman"/>
          <w:color w:val="000000"/>
          <w:sz w:val="24"/>
          <w:szCs w:val="24"/>
          <w:highlight w:val="white"/>
        </w:rPr>
        <w:t>un</w:t>
      </w:r>
      <w:r>
        <w:rPr>
          <w:rFonts w:ascii="Times New Roman" w:eastAsia="Times New Roman" w:hAnsi="Times New Roman" w:cs="Times New Roman"/>
          <w:color w:val="000000"/>
          <w:sz w:val="24"/>
          <w:szCs w:val="24"/>
          <w:highlight w:val="white"/>
        </w:rPr>
        <w:t xml:space="preserve">reasonable class of difference </w:t>
      </w:r>
      <w:r w:rsidR="0043721C">
        <w:rPr>
          <w:rFonts w:ascii="Times New Roman" w:eastAsia="Times New Roman" w:hAnsi="Times New Roman" w:cs="Times New Roman"/>
          <w:color w:val="000000"/>
          <w:sz w:val="24"/>
          <w:szCs w:val="24"/>
          <w:highlight w:val="white"/>
        </w:rPr>
        <w:t xml:space="preserve">that is </w:t>
      </w:r>
      <w:r w:rsidR="00A8103D">
        <w:rPr>
          <w:rFonts w:ascii="Times New Roman" w:eastAsia="Times New Roman" w:hAnsi="Times New Roman" w:cs="Times New Roman"/>
          <w:color w:val="000000"/>
          <w:sz w:val="24"/>
          <w:szCs w:val="24"/>
          <w:highlight w:val="white"/>
        </w:rPr>
        <w:t>created,</w:t>
      </w:r>
      <w:r>
        <w:rPr>
          <w:rFonts w:ascii="Times New Roman" w:eastAsia="Times New Roman" w:hAnsi="Times New Roman" w:cs="Times New Roman"/>
          <w:color w:val="000000"/>
          <w:sz w:val="24"/>
          <w:szCs w:val="24"/>
          <w:highlight w:val="white"/>
        </w:rPr>
        <w:t xml:space="preserve"> </w:t>
      </w:r>
      <w:r w:rsidR="00A8103D">
        <w:rPr>
          <w:rFonts w:ascii="Times New Roman" w:eastAsia="Times New Roman" w:hAnsi="Times New Roman" w:cs="Times New Roman"/>
          <w:color w:val="000000"/>
          <w:sz w:val="24"/>
          <w:szCs w:val="24"/>
          <w:highlight w:val="white"/>
        </w:rPr>
        <w:t>which causes discrimination</w:t>
      </w:r>
      <w:r>
        <w:rPr>
          <w:rFonts w:ascii="Times New Roman" w:eastAsia="Times New Roman" w:hAnsi="Times New Roman" w:cs="Times New Roman"/>
          <w:color w:val="000000"/>
          <w:sz w:val="24"/>
          <w:szCs w:val="24"/>
          <w:highlight w:val="white"/>
        </w:rPr>
        <w:t xml:space="preserve"> between persons. In the present case, that is the division between ex-servicemen of office cadre, and ex-servicemen of other ranks, extending favored treatment to the former. </w:t>
      </w:r>
    </w:p>
    <w:p w:rsidR="00653250" w:rsidRDefault="00135EA6">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UDHR</w:t>
      </w:r>
      <w:r w:rsidR="00C661A5">
        <w:rPr>
          <w:rFonts w:ascii="Times New Roman" w:eastAsia="Times New Roman" w:hAnsi="Times New Roman" w:cs="Times New Roman"/>
          <w:color w:val="000000"/>
          <w:sz w:val="24"/>
          <w:szCs w:val="24"/>
          <w:highlight w:val="white"/>
        </w:rPr>
        <w:t>, 1948</w:t>
      </w:r>
      <w:r>
        <w:rPr>
          <w:rFonts w:ascii="Times New Roman" w:eastAsia="Times New Roman" w:hAnsi="Times New Roman" w:cs="Times New Roman"/>
          <w:color w:val="000000"/>
          <w:sz w:val="24"/>
          <w:szCs w:val="24"/>
          <w:highlight w:val="white"/>
        </w:rPr>
        <w:t xml:space="preserve"> is not</w:t>
      </w:r>
      <w:r w:rsidR="008679CD">
        <w:rPr>
          <w:rFonts w:ascii="Times New Roman" w:eastAsia="Times New Roman" w:hAnsi="Times New Roman" w:cs="Times New Roman"/>
          <w:color w:val="000000"/>
          <w:sz w:val="24"/>
          <w:szCs w:val="24"/>
          <w:highlight w:val="white"/>
        </w:rPr>
        <w:t xml:space="preserve"> just</w:t>
      </w:r>
      <w:r>
        <w:rPr>
          <w:rFonts w:ascii="Times New Roman" w:eastAsia="Times New Roman" w:hAnsi="Times New Roman" w:cs="Times New Roman"/>
          <w:color w:val="000000"/>
          <w:sz w:val="24"/>
          <w:szCs w:val="24"/>
          <w:highlight w:val="white"/>
        </w:rPr>
        <w:t xml:space="preserve"> </w:t>
      </w:r>
      <w:r w:rsidR="008679CD">
        <w:rPr>
          <w:rFonts w:ascii="Times New Roman" w:eastAsia="Times New Roman" w:hAnsi="Times New Roman" w:cs="Times New Roman"/>
          <w:color w:val="000000"/>
          <w:sz w:val="24"/>
          <w:szCs w:val="24"/>
          <w:highlight w:val="white"/>
        </w:rPr>
        <w:t>one</w:t>
      </w:r>
      <w:r w:rsidR="00C77D89">
        <w:rPr>
          <w:rFonts w:ascii="Times New Roman" w:eastAsia="Times New Roman" w:hAnsi="Times New Roman" w:cs="Times New Roman"/>
          <w:color w:val="000000"/>
          <w:sz w:val="24"/>
          <w:szCs w:val="24"/>
          <w:highlight w:val="white"/>
        </w:rPr>
        <w:t xml:space="preserve"> single</w:t>
      </w:r>
      <w:r>
        <w:rPr>
          <w:rFonts w:ascii="Times New Roman" w:eastAsia="Times New Roman" w:hAnsi="Times New Roman" w:cs="Times New Roman"/>
          <w:color w:val="000000"/>
          <w:sz w:val="24"/>
          <w:szCs w:val="24"/>
          <w:highlight w:val="white"/>
        </w:rPr>
        <w:t xml:space="preserve"> exhaustive document which mentions about equality in international law. </w:t>
      </w:r>
      <w:r w:rsidR="001E0F57">
        <w:rPr>
          <w:rFonts w:ascii="Times New Roman" w:eastAsia="Times New Roman" w:hAnsi="Times New Roman" w:cs="Times New Roman"/>
          <w:color w:val="000000"/>
          <w:sz w:val="24"/>
          <w:szCs w:val="24"/>
          <w:highlight w:val="white"/>
        </w:rPr>
        <w:t>Other documents present include the</w:t>
      </w:r>
      <w:r w:rsidR="009F2F0D">
        <w:rPr>
          <w:rFonts w:ascii="Times New Roman" w:eastAsia="Times New Roman" w:hAnsi="Times New Roman" w:cs="Times New Roman"/>
          <w:color w:val="000000"/>
          <w:sz w:val="24"/>
          <w:szCs w:val="24"/>
          <w:highlight w:val="white"/>
        </w:rPr>
        <w:t xml:space="preserve"> multilateral treaties of</w:t>
      </w:r>
      <w:r w:rsidR="001E0F57">
        <w:rPr>
          <w:rFonts w:ascii="Times New Roman" w:eastAsia="Times New Roman" w:hAnsi="Times New Roman" w:cs="Times New Roman"/>
          <w:color w:val="000000"/>
          <w:sz w:val="24"/>
          <w:szCs w:val="24"/>
          <w:highlight w:val="white"/>
        </w:rPr>
        <w:t xml:space="preserve"> International Covenant for Civil and Political Rights (ICCPR)</w:t>
      </w:r>
      <w:r w:rsidR="006B7FD5">
        <w:rPr>
          <w:rFonts w:ascii="Times New Roman" w:eastAsia="Times New Roman" w:hAnsi="Times New Roman" w:cs="Times New Roman"/>
          <w:color w:val="000000"/>
          <w:sz w:val="24"/>
          <w:szCs w:val="24"/>
          <w:highlight w:val="white"/>
        </w:rPr>
        <w:t>, 1966</w:t>
      </w:r>
      <w:r w:rsidR="001E0F57">
        <w:rPr>
          <w:rFonts w:ascii="Times New Roman" w:eastAsia="Times New Roman" w:hAnsi="Times New Roman" w:cs="Times New Roman"/>
          <w:color w:val="000000"/>
          <w:sz w:val="24"/>
          <w:szCs w:val="24"/>
          <w:highlight w:val="white"/>
        </w:rPr>
        <w:t xml:space="preserve"> and International Covenant for Economic, Social and Cultural Rights (ICESCR)</w:t>
      </w:r>
      <w:r w:rsidR="006B7FD5">
        <w:rPr>
          <w:rFonts w:ascii="Times New Roman" w:eastAsia="Times New Roman" w:hAnsi="Times New Roman" w:cs="Times New Roman"/>
          <w:color w:val="000000"/>
          <w:sz w:val="24"/>
          <w:szCs w:val="24"/>
          <w:highlight w:val="white"/>
        </w:rPr>
        <w:t>, 1966</w:t>
      </w:r>
      <w:r w:rsidR="005A5921">
        <w:rPr>
          <w:rFonts w:ascii="Times New Roman" w:eastAsia="Times New Roman" w:hAnsi="Times New Roman" w:cs="Times New Roman"/>
          <w:color w:val="000000"/>
          <w:sz w:val="24"/>
          <w:szCs w:val="24"/>
          <w:highlight w:val="white"/>
        </w:rPr>
        <w:t>, both adopted by the United Nations General Assembly</w:t>
      </w:r>
      <w:r w:rsidR="001E0F57">
        <w:rPr>
          <w:rFonts w:ascii="Times New Roman" w:eastAsia="Times New Roman" w:hAnsi="Times New Roman" w:cs="Times New Roman"/>
          <w:color w:val="000000"/>
          <w:sz w:val="24"/>
          <w:szCs w:val="24"/>
          <w:highlight w:val="white"/>
        </w:rPr>
        <w:t xml:space="preserve">. </w:t>
      </w:r>
      <w:r w:rsidR="00444BF3">
        <w:rPr>
          <w:rFonts w:ascii="Times New Roman" w:eastAsia="Times New Roman" w:hAnsi="Times New Roman" w:cs="Times New Roman"/>
          <w:color w:val="000000"/>
          <w:sz w:val="24"/>
          <w:szCs w:val="24"/>
          <w:highlight w:val="white"/>
        </w:rPr>
        <w:t>The</w:t>
      </w:r>
      <w:r w:rsidR="001E0F57">
        <w:rPr>
          <w:rFonts w:ascii="Times New Roman" w:eastAsia="Times New Roman" w:hAnsi="Times New Roman" w:cs="Times New Roman"/>
          <w:color w:val="000000"/>
          <w:sz w:val="24"/>
          <w:szCs w:val="24"/>
          <w:highlight w:val="white"/>
        </w:rPr>
        <w:t xml:space="preserve"> ICCPR and ICESCR</w:t>
      </w:r>
      <w:r w:rsidR="00444BF3">
        <w:rPr>
          <w:rFonts w:ascii="Times New Roman" w:eastAsia="Times New Roman" w:hAnsi="Times New Roman" w:cs="Times New Roman"/>
          <w:color w:val="000000"/>
          <w:sz w:val="24"/>
          <w:szCs w:val="24"/>
          <w:highlight w:val="white"/>
        </w:rPr>
        <w:t xml:space="preserve"> both</w:t>
      </w:r>
      <w:r w:rsidR="001E0F57">
        <w:rPr>
          <w:rFonts w:ascii="Times New Roman" w:eastAsia="Times New Roman" w:hAnsi="Times New Roman" w:cs="Times New Roman"/>
          <w:color w:val="000000"/>
          <w:sz w:val="24"/>
          <w:szCs w:val="24"/>
          <w:highlight w:val="white"/>
        </w:rPr>
        <w:t xml:space="preserve"> </w:t>
      </w:r>
      <w:r w:rsidR="00C13A99">
        <w:rPr>
          <w:rFonts w:ascii="Times New Roman" w:eastAsia="Times New Roman" w:hAnsi="Times New Roman" w:cs="Times New Roman"/>
          <w:color w:val="000000"/>
          <w:sz w:val="24"/>
          <w:szCs w:val="24"/>
          <w:highlight w:val="white"/>
        </w:rPr>
        <w:t>contain</w:t>
      </w:r>
      <w:r w:rsidR="001E0F57">
        <w:rPr>
          <w:rFonts w:ascii="Times New Roman" w:eastAsia="Times New Roman" w:hAnsi="Times New Roman" w:cs="Times New Roman"/>
          <w:color w:val="000000"/>
          <w:sz w:val="24"/>
          <w:szCs w:val="24"/>
          <w:highlight w:val="white"/>
        </w:rPr>
        <w:t xml:space="preserve"> a common </w:t>
      </w:r>
      <w:r w:rsidR="00B47EFF">
        <w:rPr>
          <w:rFonts w:ascii="Times New Roman" w:eastAsia="Times New Roman" w:hAnsi="Times New Roman" w:cs="Times New Roman"/>
          <w:color w:val="000000"/>
          <w:sz w:val="24"/>
          <w:szCs w:val="24"/>
          <w:highlight w:val="white"/>
        </w:rPr>
        <w:t xml:space="preserve">non-discrimination </w:t>
      </w:r>
      <w:r w:rsidR="001E0F57">
        <w:rPr>
          <w:rFonts w:ascii="Times New Roman" w:eastAsia="Times New Roman" w:hAnsi="Times New Roman" w:cs="Times New Roman"/>
          <w:color w:val="000000"/>
          <w:sz w:val="24"/>
          <w:szCs w:val="24"/>
          <w:highlight w:val="white"/>
        </w:rPr>
        <w:t>clause in</w:t>
      </w:r>
      <w:r w:rsidR="00444BF3">
        <w:rPr>
          <w:rFonts w:ascii="Times New Roman" w:eastAsia="Times New Roman" w:hAnsi="Times New Roman" w:cs="Times New Roman"/>
          <w:color w:val="000000"/>
          <w:sz w:val="24"/>
          <w:szCs w:val="24"/>
          <w:highlight w:val="white"/>
        </w:rPr>
        <w:t xml:space="preserve"> its</w:t>
      </w:r>
      <w:r w:rsidR="001E0F57">
        <w:rPr>
          <w:rFonts w:ascii="Times New Roman" w:eastAsia="Times New Roman" w:hAnsi="Times New Roman" w:cs="Times New Roman"/>
          <w:color w:val="000000"/>
          <w:sz w:val="24"/>
          <w:szCs w:val="24"/>
          <w:highlight w:val="white"/>
        </w:rPr>
        <w:t xml:space="preserve"> Article 2 which prohibits discrimination in the enjoyment of </w:t>
      </w:r>
      <w:r w:rsidR="00C13A99">
        <w:rPr>
          <w:rFonts w:ascii="Times New Roman" w:eastAsia="Times New Roman" w:hAnsi="Times New Roman" w:cs="Times New Roman"/>
          <w:color w:val="000000"/>
          <w:sz w:val="24"/>
          <w:szCs w:val="24"/>
          <w:highlight w:val="white"/>
        </w:rPr>
        <w:t xml:space="preserve">any of </w:t>
      </w:r>
      <w:r w:rsidR="001E0F57">
        <w:rPr>
          <w:rFonts w:ascii="Times New Roman" w:eastAsia="Times New Roman" w:hAnsi="Times New Roman" w:cs="Times New Roman"/>
          <w:color w:val="000000"/>
          <w:sz w:val="24"/>
          <w:szCs w:val="24"/>
          <w:highlight w:val="white"/>
        </w:rPr>
        <w:t xml:space="preserve">the rights enshrined in </w:t>
      </w:r>
      <w:r w:rsidR="00171756">
        <w:rPr>
          <w:rFonts w:ascii="Times New Roman" w:eastAsia="Times New Roman" w:hAnsi="Times New Roman" w:cs="Times New Roman"/>
          <w:color w:val="000000"/>
          <w:sz w:val="24"/>
          <w:szCs w:val="24"/>
          <w:highlight w:val="white"/>
        </w:rPr>
        <w:t>each of</w:t>
      </w:r>
      <w:r w:rsidR="001E0F57">
        <w:rPr>
          <w:rFonts w:ascii="Times New Roman" w:eastAsia="Times New Roman" w:hAnsi="Times New Roman" w:cs="Times New Roman"/>
          <w:color w:val="000000"/>
          <w:sz w:val="24"/>
          <w:szCs w:val="24"/>
          <w:highlight w:val="white"/>
        </w:rPr>
        <w:t xml:space="preserve"> the covenants. </w:t>
      </w:r>
      <w:r w:rsidR="00E950C7">
        <w:rPr>
          <w:rFonts w:ascii="Times New Roman" w:eastAsia="Times New Roman" w:hAnsi="Times New Roman" w:cs="Times New Roman"/>
          <w:color w:val="000000"/>
          <w:sz w:val="24"/>
          <w:szCs w:val="24"/>
          <w:highlight w:val="white"/>
        </w:rPr>
        <w:t>Further, Article 3</w:t>
      </w:r>
      <w:r w:rsidR="006B7FD5">
        <w:rPr>
          <w:rFonts w:ascii="Times New Roman" w:eastAsia="Times New Roman" w:hAnsi="Times New Roman" w:cs="Times New Roman"/>
          <w:color w:val="000000"/>
          <w:sz w:val="24"/>
          <w:szCs w:val="24"/>
          <w:highlight w:val="white"/>
        </w:rPr>
        <w:t xml:space="preserve"> of the covenants,</w:t>
      </w:r>
      <w:r w:rsidR="00E950C7">
        <w:rPr>
          <w:rFonts w:ascii="Times New Roman" w:eastAsia="Times New Roman" w:hAnsi="Times New Roman" w:cs="Times New Roman"/>
          <w:color w:val="000000"/>
          <w:sz w:val="24"/>
          <w:szCs w:val="24"/>
          <w:highlight w:val="white"/>
        </w:rPr>
        <w:t xml:space="preserve"> which is also common to both </w:t>
      </w:r>
      <w:r w:rsidR="006B7FD5">
        <w:rPr>
          <w:rFonts w:ascii="Times New Roman" w:eastAsia="Times New Roman" w:hAnsi="Times New Roman" w:cs="Times New Roman"/>
          <w:color w:val="000000"/>
          <w:sz w:val="24"/>
          <w:szCs w:val="24"/>
          <w:highlight w:val="white"/>
        </w:rPr>
        <w:t>of them,</w:t>
      </w:r>
      <w:r w:rsidR="00E950C7">
        <w:rPr>
          <w:rFonts w:ascii="Times New Roman" w:eastAsia="Times New Roman" w:hAnsi="Times New Roman" w:cs="Times New Roman"/>
          <w:color w:val="000000"/>
          <w:sz w:val="24"/>
          <w:szCs w:val="24"/>
          <w:highlight w:val="white"/>
        </w:rPr>
        <w:t xml:space="preserve"> stresses on equality between</w:t>
      </w:r>
      <w:r w:rsidR="00AD3AD0">
        <w:rPr>
          <w:rFonts w:ascii="Times New Roman" w:eastAsia="Times New Roman" w:hAnsi="Times New Roman" w:cs="Times New Roman"/>
          <w:color w:val="000000"/>
          <w:sz w:val="24"/>
          <w:szCs w:val="24"/>
          <w:highlight w:val="white"/>
        </w:rPr>
        <w:t xml:space="preserve"> a male</w:t>
      </w:r>
      <w:r w:rsidR="00E950C7">
        <w:rPr>
          <w:rFonts w:ascii="Times New Roman" w:eastAsia="Times New Roman" w:hAnsi="Times New Roman" w:cs="Times New Roman"/>
          <w:color w:val="000000"/>
          <w:sz w:val="24"/>
          <w:szCs w:val="24"/>
          <w:highlight w:val="white"/>
        </w:rPr>
        <w:t xml:space="preserve"> and </w:t>
      </w:r>
      <w:r w:rsidR="00AD3AD0">
        <w:rPr>
          <w:rFonts w:ascii="Times New Roman" w:eastAsia="Times New Roman" w:hAnsi="Times New Roman" w:cs="Times New Roman"/>
          <w:color w:val="000000"/>
          <w:sz w:val="24"/>
          <w:szCs w:val="24"/>
          <w:highlight w:val="white"/>
        </w:rPr>
        <w:t>a female</w:t>
      </w:r>
      <w:r w:rsidR="00E950C7">
        <w:rPr>
          <w:rFonts w:ascii="Times New Roman" w:eastAsia="Times New Roman" w:hAnsi="Times New Roman" w:cs="Times New Roman"/>
          <w:color w:val="000000"/>
          <w:sz w:val="24"/>
          <w:szCs w:val="24"/>
          <w:highlight w:val="white"/>
        </w:rPr>
        <w:t>.</w:t>
      </w:r>
      <w:r w:rsidR="006B7FD5">
        <w:rPr>
          <w:rFonts w:ascii="Times New Roman" w:eastAsia="Times New Roman" w:hAnsi="Times New Roman" w:cs="Times New Roman"/>
          <w:color w:val="000000"/>
          <w:sz w:val="24"/>
          <w:szCs w:val="24"/>
          <w:highlight w:val="white"/>
        </w:rPr>
        <w:t xml:space="preserve"> </w:t>
      </w:r>
    </w:p>
    <w:p w:rsidR="00060BD4" w:rsidRPr="00060BD4" w:rsidRDefault="00060BD4" w:rsidP="00060BD4">
      <w:pPr>
        <w:tabs>
          <w:tab w:val="left" w:pos="936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Apart from these international conventions, there are commissions</w:t>
      </w:r>
      <w:r w:rsidR="005A5921">
        <w:rPr>
          <w:rFonts w:ascii="Times New Roman" w:eastAsia="Times New Roman" w:hAnsi="Times New Roman" w:cs="Times New Roman"/>
          <w:color w:val="000000"/>
          <w:sz w:val="24"/>
          <w:szCs w:val="24"/>
          <w:highlight w:val="white"/>
        </w:rPr>
        <w:t xml:space="preserve"> as well</w:t>
      </w:r>
      <w:r>
        <w:rPr>
          <w:rFonts w:ascii="Times New Roman" w:eastAsia="Times New Roman" w:hAnsi="Times New Roman" w:cs="Times New Roman"/>
          <w:color w:val="000000"/>
          <w:sz w:val="24"/>
          <w:szCs w:val="24"/>
          <w:highlight w:val="white"/>
        </w:rPr>
        <w:t xml:space="preserve"> that work towards </w:t>
      </w:r>
      <w:r w:rsidR="00825E5A">
        <w:rPr>
          <w:rFonts w:ascii="Times New Roman" w:eastAsia="Times New Roman" w:hAnsi="Times New Roman" w:cs="Times New Roman"/>
          <w:color w:val="000000"/>
          <w:sz w:val="24"/>
          <w:szCs w:val="24"/>
          <w:highlight w:val="white"/>
        </w:rPr>
        <w:t xml:space="preserve">achieving </w:t>
      </w:r>
      <w:r>
        <w:rPr>
          <w:rFonts w:ascii="Times New Roman" w:eastAsia="Times New Roman" w:hAnsi="Times New Roman" w:cs="Times New Roman"/>
          <w:color w:val="000000"/>
          <w:sz w:val="24"/>
          <w:szCs w:val="24"/>
          <w:highlight w:val="white"/>
        </w:rPr>
        <w:t xml:space="preserve">equality. An example of one such commission is the </w:t>
      </w:r>
      <w:r w:rsidRPr="00060BD4">
        <w:rPr>
          <w:rFonts w:ascii="Times New Roman" w:eastAsia="Times New Roman" w:hAnsi="Times New Roman" w:cs="Times New Roman"/>
          <w:color w:val="000000"/>
          <w:sz w:val="24"/>
          <w:szCs w:val="24"/>
        </w:rPr>
        <w:t>Equality and Human Rights Commission</w:t>
      </w:r>
      <w:r>
        <w:rPr>
          <w:rFonts w:ascii="Times New Roman" w:eastAsia="Times New Roman" w:hAnsi="Times New Roman" w:cs="Times New Roman"/>
          <w:color w:val="000000"/>
          <w:sz w:val="24"/>
          <w:szCs w:val="24"/>
        </w:rPr>
        <w:t xml:space="preserve"> which works towards redressing issues which </w:t>
      </w:r>
      <w:r w:rsidR="00825E5A">
        <w:rPr>
          <w:rFonts w:ascii="Times New Roman" w:eastAsia="Times New Roman" w:hAnsi="Times New Roman" w:cs="Times New Roman"/>
          <w:color w:val="000000"/>
          <w:sz w:val="24"/>
          <w:szCs w:val="24"/>
        </w:rPr>
        <w:t>infringe</w:t>
      </w:r>
      <w:r w:rsidR="00DA4356">
        <w:rPr>
          <w:rFonts w:ascii="Times New Roman" w:eastAsia="Times New Roman" w:hAnsi="Times New Roman" w:cs="Times New Roman"/>
          <w:color w:val="000000"/>
          <w:sz w:val="24"/>
          <w:szCs w:val="24"/>
        </w:rPr>
        <w:t xml:space="preserve"> upon</w:t>
      </w:r>
      <w:r w:rsidR="00825E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people’s </w:t>
      </w:r>
      <w:r w:rsidR="00825E5A">
        <w:rPr>
          <w:rFonts w:ascii="Times New Roman" w:eastAsia="Times New Roman" w:hAnsi="Times New Roman" w:cs="Times New Roman"/>
          <w:color w:val="000000"/>
          <w:sz w:val="24"/>
          <w:szCs w:val="24"/>
        </w:rPr>
        <w:t xml:space="preserve">right to </w:t>
      </w:r>
      <w:r>
        <w:rPr>
          <w:rFonts w:ascii="Times New Roman" w:eastAsia="Times New Roman" w:hAnsi="Times New Roman" w:cs="Times New Roman"/>
          <w:color w:val="000000"/>
          <w:sz w:val="24"/>
          <w:szCs w:val="24"/>
        </w:rPr>
        <w:t>equality.</w:t>
      </w:r>
      <w:r w:rsidR="00851B6E">
        <w:rPr>
          <w:rFonts w:ascii="Times New Roman" w:eastAsia="Times New Roman" w:hAnsi="Times New Roman" w:cs="Times New Roman"/>
          <w:color w:val="000000"/>
          <w:sz w:val="24"/>
          <w:szCs w:val="24"/>
        </w:rPr>
        <w:t xml:space="preserve"> They also update online information on latest world developments that may cause disturbances to the equality and freedoms of people.</w:t>
      </w:r>
      <w:r>
        <w:rPr>
          <w:rFonts w:ascii="Times New Roman" w:eastAsia="Times New Roman" w:hAnsi="Times New Roman" w:cs="Times New Roman"/>
          <w:color w:val="000000"/>
          <w:sz w:val="24"/>
          <w:szCs w:val="24"/>
        </w:rPr>
        <w:t xml:space="preserve"> The Commission work</w:t>
      </w:r>
      <w:r w:rsidR="00851B6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 promoting fundamental human rights ideals in general, across Scotland, Wales and England.</w:t>
      </w:r>
    </w:p>
    <w:p w:rsidR="00653250" w:rsidRDefault="004F159F">
      <w:pPr>
        <w:tabs>
          <w:tab w:val="left" w:pos="9360"/>
        </w:tabs>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ARTICLE 14</w:t>
      </w:r>
    </w:p>
    <w:p w:rsidR="0016226E" w:rsidRPr="00DC3058" w:rsidRDefault="004F159F" w:rsidP="001F67BF">
      <w:pPr>
        <w:tabs>
          <w:tab w:val="left" w:pos="9360"/>
        </w:tabs>
        <w:spacing w:line="360" w:lineRule="auto"/>
        <w:jc w:val="both"/>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000000"/>
          <w:sz w:val="24"/>
          <w:szCs w:val="24"/>
          <w:highlight w:val="white"/>
        </w:rPr>
        <w:t>Article 14 of the Constitution of India states that,</w:t>
      </w:r>
      <w:r>
        <w:rPr>
          <w:rFonts w:ascii="Times New Roman" w:eastAsia="Times New Roman" w:hAnsi="Times New Roman" w:cs="Times New Roman"/>
          <w:color w:val="444444"/>
          <w:sz w:val="24"/>
          <w:szCs w:val="24"/>
          <w:highlight w:val="white"/>
        </w:rPr>
        <w:t xml:space="preserve"> </w:t>
      </w:r>
      <w:r>
        <w:rPr>
          <w:rFonts w:ascii="Times New Roman" w:eastAsia="Times New Roman" w:hAnsi="Times New Roman" w:cs="Times New Roman"/>
          <w:color w:val="000000"/>
          <w:sz w:val="24"/>
          <w:szCs w:val="24"/>
          <w:highlight w:val="white"/>
        </w:rPr>
        <w:t xml:space="preserve">“The state shall not deny to any person equality before the law or the equal protection of the laws within the territory of India.” Here, the term ‘equality before law’ which is derived from the English Common Law means that all of the country’s citizens are equals devoid of any special privilege or </w:t>
      </w:r>
      <w:proofErr w:type="spellStart"/>
      <w:r>
        <w:rPr>
          <w:rFonts w:ascii="Times New Roman" w:eastAsia="Times New Roman" w:hAnsi="Times New Roman" w:cs="Times New Roman"/>
          <w:color w:val="000000"/>
          <w:sz w:val="24"/>
          <w:szCs w:val="24"/>
          <w:highlight w:val="white"/>
        </w:rPr>
        <w:t>favour</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The doctrine of </w:t>
      </w:r>
      <w:r w:rsidR="00FB040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rule of law</w:t>
      </w:r>
      <w:r w:rsidR="00FB040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was propounded by</w:t>
      </w:r>
      <w:r w:rsidR="00DE23D6">
        <w:rPr>
          <w:rFonts w:ascii="Times New Roman" w:eastAsia="Times New Roman" w:hAnsi="Times New Roman" w:cs="Times New Roman"/>
          <w:sz w:val="24"/>
          <w:szCs w:val="24"/>
          <w:highlight w:val="white"/>
        </w:rPr>
        <w:t xml:space="preserve"> the </w:t>
      </w:r>
      <w:r w:rsidR="00BE4346">
        <w:rPr>
          <w:rFonts w:ascii="Times New Roman" w:eastAsia="Times New Roman" w:hAnsi="Times New Roman" w:cs="Times New Roman"/>
          <w:sz w:val="24"/>
          <w:szCs w:val="24"/>
          <w:highlight w:val="white"/>
        </w:rPr>
        <w:t xml:space="preserve">constitutional theorist and </w:t>
      </w:r>
      <w:r w:rsidR="00DE23D6">
        <w:rPr>
          <w:rFonts w:ascii="Times New Roman" w:eastAsia="Times New Roman" w:hAnsi="Times New Roman" w:cs="Times New Roman"/>
          <w:sz w:val="24"/>
          <w:szCs w:val="24"/>
          <w:highlight w:val="white"/>
        </w:rPr>
        <w:t>British Whig jurist,</w:t>
      </w:r>
      <w:r>
        <w:rPr>
          <w:rFonts w:ascii="Times New Roman" w:eastAsia="Times New Roman" w:hAnsi="Times New Roman" w:cs="Times New Roman"/>
          <w:sz w:val="24"/>
          <w:szCs w:val="24"/>
          <w:highlight w:val="white"/>
        </w:rPr>
        <w:t xml:space="preserve"> Professor A. V. Dicey</w:t>
      </w:r>
      <w:r w:rsidR="0016226E">
        <w:rPr>
          <w:rFonts w:ascii="Times New Roman" w:eastAsia="Times New Roman" w:hAnsi="Times New Roman" w:cs="Times New Roman"/>
          <w:sz w:val="24"/>
          <w:szCs w:val="24"/>
          <w:highlight w:val="white"/>
        </w:rPr>
        <w:t xml:space="preserve">. It has 3 constituents: </w:t>
      </w:r>
    </w:p>
    <w:p w:rsidR="00A35A6B" w:rsidRDefault="005D7746" w:rsidP="005D7746">
      <w:pPr>
        <w:pStyle w:val="ListParagraph"/>
        <w:numPr>
          <w:ilvl w:val="0"/>
          <w:numId w:val="4"/>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Absence of arbitrary power and supremacy of the law </w:t>
      </w:r>
    </w:p>
    <w:p w:rsidR="005D7746" w:rsidRDefault="00A35A6B" w:rsidP="00A35A6B">
      <w:pPr>
        <w:pStyle w:val="ListParagraph"/>
        <w:tabs>
          <w:tab w:val="left" w:pos="9360"/>
        </w:tabs>
        <w:spacing w:line="36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This </w:t>
      </w:r>
      <w:r w:rsidR="005D7746">
        <w:rPr>
          <w:rFonts w:ascii="Times New Roman" w:eastAsia="Times New Roman" w:hAnsi="Times New Roman" w:cs="Times New Roman"/>
          <w:sz w:val="24"/>
          <w:szCs w:val="24"/>
          <w:highlight w:val="white"/>
        </w:rPr>
        <w:t>means the absolute power of law over the power of the government.</w:t>
      </w:r>
      <w:r>
        <w:rPr>
          <w:rFonts w:ascii="Times New Roman" w:eastAsia="Times New Roman" w:hAnsi="Times New Roman" w:cs="Times New Roman"/>
          <w:sz w:val="24"/>
          <w:szCs w:val="24"/>
          <w:highlight w:val="white"/>
        </w:rPr>
        <w:t xml:space="preserve"> Supremacy of law in simple </w:t>
      </w:r>
      <w:r w:rsidR="00B67E5D">
        <w:rPr>
          <w:rFonts w:ascii="Times New Roman" w:eastAsia="Times New Roman" w:hAnsi="Times New Roman" w:cs="Times New Roman"/>
          <w:sz w:val="24"/>
          <w:szCs w:val="24"/>
          <w:highlight w:val="white"/>
        </w:rPr>
        <w:t>terms</w:t>
      </w:r>
      <w:r>
        <w:rPr>
          <w:rFonts w:ascii="Times New Roman" w:eastAsia="Times New Roman" w:hAnsi="Times New Roman" w:cs="Times New Roman"/>
          <w:sz w:val="24"/>
          <w:szCs w:val="24"/>
          <w:highlight w:val="white"/>
        </w:rPr>
        <w:t xml:space="preserve"> indicates that nothing other than the breach of law is a crime.</w:t>
      </w:r>
    </w:p>
    <w:p w:rsidR="005D7746" w:rsidRDefault="005D7746" w:rsidP="005D7746">
      <w:pPr>
        <w:pStyle w:val="ListParagraph"/>
        <w:numPr>
          <w:ilvl w:val="0"/>
          <w:numId w:val="4"/>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Equality </w:t>
      </w:r>
      <w:r w:rsidR="00166E51">
        <w:rPr>
          <w:rFonts w:ascii="Times New Roman" w:eastAsia="Times New Roman" w:hAnsi="Times New Roman" w:cs="Times New Roman"/>
          <w:sz w:val="24"/>
          <w:szCs w:val="24"/>
          <w:highlight w:val="white"/>
        </w:rPr>
        <w:t xml:space="preserve">of all </w:t>
      </w:r>
      <w:r>
        <w:rPr>
          <w:rFonts w:ascii="Times New Roman" w:eastAsia="Times New Roman" w:hAnsi="Times New Roman" w:cs="Times New Roman"/>
          <w:sz w:val="24"/>
          <w:szCs w:val="24"/>
          <w:highlight w:val="white"/>
        </w:rPr>
        <w:t>before law</w:t>
      </w:r>
    </w:p>
    <w:p w:rsidR="005D7746" w:rsidRDefault="005D7746" w:rsidP="005D7746">
      <w:pPr>
        <w:pStyle w:val="ListParagraph"/>
        <w:tabs>
          <w:tab w:val="left" w:pos="9360"/>
        </w:tabs>
        <w:spacing w:line="36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means subjecting of all classes to the ordinary law of the land which is administrated by the regular law courts. This reinstates that all persons are equally the same in the eyes of law.</w:t>
      </w:r>
    </w:p>
    <w:p w:rsidR="005D7746" w:rsidRDefault="005D7746" w:rsidP="005D7746">
      <w:pPr>
        <w:pStyle w:val="ListParagraph"/>
        <w:numPr>
          <w:ilvl w:val="0"/>
          <w:numId w:val="4"/>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Absence of individual liberty</w:t>
      </w:r>
    </w:p>
    <w:p w:rsidR="005D7746" w:rsidRPr="005D7746" w:rsidRDefault="005D7746" w:rsidP="005D7746">
      <w:pPr>
        <w:pStyle w:val="ListParagraph"/>
        <w:tabs>
          <w:tab w:val="left" w:pos="9360"/>
        </w:tabs>
        <w:spacing w:line="36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several constitutions</w:t>
      </w:r>
      <w:r w:rsidR="0098769E">
        <w:rPr>
          <w:rFonts w:ascii="Times New Roman" w:eastAsia="Times New Roman" w:hAnsi="Times New Roman" w:cs="Times New Roman"/>
          <w:sz w:val="24"/>
          <w:szCs w:val="24"/>
          <w:highlight w:val="white"/>
        </w:rPr>
        <w:t xml:space="preserve"> in the world</w:t>
      </w:r>
      <w:r>
        <w:rPr>
          <w:rFonts w:ascii="Times New Roman" w:eastAsia="Times New Roman" w:hAnsi="Times New Roman" w:cs="Times New Roman"/>
          <w:sz w:val="24"/>
          <w:szCs w:val="24"/>
          <w:highlight w:val="white"/>
        </w:rPr>
        <w:t xml:space="preserve"> th</w:t>
      </w:r>
      <w:r w:rsidR="0098769E">
        <w:rPr>
          <w:rFonts w:ascii="Times New Roman" w:eastAsia="Times New Roman" w:hAnsi="Times New Roman" w:cs="Times New Roman"/>
          <w:sz w:val="24"/>
          <w:szCs w:val="24"/>
          <w:highlight w:val="white"/>
        </w:rPr>
        <w:t>at provide individual liberty but do not provide ways to attain the same. But in India such rights are conferred by way of Article 21 (Right to life and personal liberty), Article 19 (Right to freedom of speech and expression) etc.</w:t>
      </w:r>
    </w:p>
    <w:p w:rsidR="00653250" w:rsidRDefault="004F159F" w:rsidP="001F67BF">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 </w:t>
      </w:r>
      <w:r w:rsidR="005D7746">
        <w:rPr>
          <w:rFonts w:ascii="Times New Roman" w:eastAsia="Times New Roman" w:hAnsi="Times New Roman" w:cs="Times New Roman"/>
          <w:sz w:val="24"/>
          <w:szCs w:val="24"/>
          <w:highlight w:val="white"/>
        </w:rPr>
        <w:t xml:space="preserve">Secondly, </w:t>
      </w:r>
      <w:r>
        <w:rPr>
          <w:rFonts w:ascii="Times New Roman" w:eastAsia="Times New Roman" w:hAnsi="Times New Roman" w:cs="Times New Roman"/>
          <w:sz w:val="24"/>
          <w:szCs w:val="24"/>
          <w:highlight w:val="white"/>
        </w:rPr>
        <w:t xml:space="preserve">‘equal protection of law’ comes from the fourteenth amendment of the US Constitution. </w:t>
      </w:r>
      <w:r>
        <w:rPr>
          <w:rFonts w:ascii="Times New Roman" w:eastAsia="Times New Roman" w:hAnsi="Times New Roman" w:cs="Times New Roman"/>
          <w:color w:val="000000"/>
          <w:sz w:val="24"/>
          <w:szCs w:val="24"/>
          <w:highlight w:val="white"/>
        </w:rPr>
        <w:t>Every person, whatever may be his rank or position is subject to the jurisdiction of any ordinary court</w:t>
      </w:r>
      <w:r w:rsidR="00D17F38">
        <w:rPr>
          <w:rFonts w:ascii="Times New Roman" w:eastAsia="Times New Roman" w:hAnsi="Times New Roman" w:cs="Times New Roman"/>
          <w:color w:val="000000"/>
          <w:sz w:val="24"/>
          <w:szCs w:val="24"/>
          <w:highlight w:val="white"/>
        </w:rPr>
        <w:t xml:space="preserve"> in the country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Every </w:t>
      </w:r>
      <w:r>
        <w:rPr>
          <w:rFonts w:ascii="Times New Roman" w:eastAsia="Times New Roman" w:hAnsi="Times New Roman" w:cs="Times New Roman"/>
          <w:color w:val="000000"/>
          <w:sz w:val="24"/>
          <w:szCs w:val="24"/>
          <w:highlight w:val="white"/>
        </w:rPr>
        <w:t xml:space="preserve">person is equal to one another in the sense that </w:t>
      </w:r>
      <w:r w:rsidR="00D13D7F">
        <w:rPr>
          <w:rFonts w:ascii="Times New Roman" w:eastAsia="Times New Roman" w:hAnsi="Times New Roman" w:cs="Times New Roman"/>
          <w:color w:val="000000"/>
          <w:sz w:val="24"/>
          <w:szCs w:val="24"/>
          <w:highlight w:val="white"/>
        </w:rPr>
        <w:t>none of them</w:t>
      </w:r>
      <w:r>
        <w:rPr>
          <w:rFonts w:ascii="Times New Roman" w:eastAsia="Times New Roman" w:hAnsi="Times New Roman" w:cs="Times New Roman"/>
          <w:color w:val="000000"/>
          <w:sz w:val="24"/>
          <w:szCs w:val="24"/>
          <w:highlight w:val="white"/>
        </w:rPr>
        <w:t xml:space="preserve"> is above the law. </w:t>
      </w:r>
      <w:r>
        <w:rPr>
          <w:rFonts w:ascii="Times New Roman" w:eastAsia="Times New Roman" w:hAnsi="Times New Roman" w:cs="Times New Roman"/>
          <w:sz w:val="24"/>
          <w:szCs w:val="24"/>
          <w:highlight w:val="white"/>
        </w:rPr>
        <w:t xml:space="preserve">Justice Reddy in the case of </w:t>
      </w:r>
      <w:proofErr w:type="spellStart"/>
      <w:r w:rsidR="00590809">
        <w:rPr>
          <w:rFonts w:ascii="Times New Roman" w:eastAsia="Times New Roman" w:hAnsi="Times New Roman" w:cs="Times New Roman"/>
          <w:i/>
          <w:sz w:val="24"/>
          <w:szCs w:val="24"/>
          <w:highlight w:val="white"/>
        </w:rPr>
        <w:t>Srinivasa</w:t>
      </w:r>
      <w:proofErr w:type="spellEnd"/>
      <w:r w:rsidR="00590809">
        <w:rPr>
          <w:rFonts w:ascii="Times New Roman" w:eastAsia="Times New Roman" w:hAnsi="Times New Roman" w:cs="Times New Roman"/>
          <w:i/>
          <w:sz w:val="24"/>
          <w:szCs w:val="24"/>
          <w:highlight w:val="white"/>
        </w:rPr>
        <w:t xml:space="preserve"> Theatre v. State of Tamil Nadu</w:t>
      </w:r>
      <w:r w:rsidR="00590809">
        <w:rPr>
          <w:rStyle w:val="FootnoteReference"/>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white"/>
        </w:rPr>
        <w:t>stated that no person shall be classified as privileged and given a name by which they are allowed to appear as a</w:t>
      </w:r>
      <w:r w:rsidR="007C38A2">
        <w:rPr>
          <w:rFonts w:ascii="Times New Roman" w:eastAsia="Times New Roman" w:hAnsi="Times New Roman" w:cs="Times New Roman"/>
          <w:sz w:val="24"/>
          <w:szCs w:val="24"/>
          <w:highlight w:val="white"/>
        </w:rPr>
        <w:t>bove the law</w:t>
      </w:r>
      <w:r w:rsidR="00ED7D4C">
        <w:rPr>
          <w:rStyle w:val="FootnoteReference"/>
          <w:rFonts w:ascii="Times New Roman" w:eastAsia="Times New Roman" w:hAnsi="Times New Roman" w:cs="Times New Roman"/>
          <w:i/>
          <w:sz w:val="24"/>
          <w:szCs w:val="24"/>
        </w:rPr>
        <w:footnoteReference w:id="4"/>
      </w:r>
      <w:r w:rsidR="007C38A2">
        <w:rPr>
          <w:rFonts w:ascii="Times New Roman" w:eastAsia="Times New Roman" w:hAnsi="Times New Roman" w:cs="Times New Roman"/>
          <w:sz w:val="24"/>
          <w:szCs w:val="24"/>
          <w:highlight w:val="white"/>
        </w:rPr>
        <w:t xml:space="preserve">. This is so as to </w:t>
      </w:r>
      <w:r>
        <w:rPr>
          <w:rFonts w:ascii="Times New Roman" w:eastAsia="Times New Roman" w:hAnsi="Times New Roman" w:cs="Times New Roman"/>
          <w:sz w:val="24"/>
          <w:szCs w:val="24"/>
          <w:highlight w:val="white"/>
        </w:rPr>
        <w:t>ensure the equality of citizens</w:t>
      </w:r>
      <w:r w:rsidR="00D36949">
        <w:rPr>
          <w:rFonts w:ascii="Times New Roman" w:eastAsia="Times New Roman" w:hAnsi="Times New Roman" w:cs="Times New Roman"/>
          <w:sz w:val="24"/>
          <w:szCs w:val="24"/>
          <w:highlight w:val="white"/>
        </w:rPr>
        <w:t xml:space="preserve"> within the country</w:t>
      </w:r>
      <w:r>
        <w:rPr>
          <w:rFonts w:ascii="Times New Roman" w:eastAsia="Times New Roman" w:hAnsi="Times New Roman" w:cs="Times New Roman"/>
          <w:sz w:val="24"/>
          <w:szCs w:val="24"/>
          <w:highlight w:val="white"/>
        </w:rPr>
        <w:t xml:space="preserve"> as envisaged by the Preamble enshrined in the Constitution of India.</w:t>
      </w:r>
    </w:p>
    <w:p w:rsidR="00653250" w:rsidRDefault="004F159F" w:rsidP="001F67BF">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term ‘equal protection of law’</w:t>
      </w:r>
      <w:r w:rsidR="00C00DB9">
        <w:rPr>
          <w:rFonts w:ascii="Times New Roman" w:eastAsia="Times New Roman" w:hAnsi="Times New Roman" w:cs="Times New Roman"/>
          <w:color w:val="000000"/>
          <w:sz w:val="24"/>
          <w:szCs w:val="24"/>
          <w:highlight w:val="white"/>
        </w:rPr>
        <w:t xml:space="preserve"> mentioned</w:t>
      </w:r>
      <w:r w:rsidR="00C77D89">
        <w:rPr>
          <w:rFonts w:ascii="Times New Roman" w:eastAsia="Times New Roman" w:hAnsi="Times New Roman" w:cs="Times New Roman"/>
          <w:color w:val="000000"/>
          <w:sz w:val="24"/>
          <w:szCs w:val="24"/>
          <w:highlight w:val="white"/>
        </w:rPr>
        <w:t xml:space="preserve"> in the Article</w:t>
      </w:r>
      <w:r>
        <w:rPr>
          <w:rFonts w:ascii="Times New Roman" w:eastAsia="Times New Roman" w:hAnsi="Times New Roman" w:cs="Times New Roman"/>
          <w:color w:val="000000"/>
          <w:sz w:val="24"/>
          <w:szCs w:val="24"/>
          <w:highlight w:val="white"/>
        </w:rPr>
        <w:t xml:space="preserve"> means </w:t>
      </w:r>
      <w:r w:rsidR="00D17F38">
        <w:rPr>
          <w:rFonts w:ascii="Times New Roman" w:eastAsia="Times New Roman" w:hAnsi="Times New Roman" w:cs="Times New Roman"/>
          <w:color w:val="000000"/>
          <w:sz w:val="24"/>
          <w:szCs w:val="24"/>
          <w:highlight w:val="white"/>
        </w:rPr>
        <w:t xml:space="preserve">that </w:t>
      </w:r>
      <w:r>
        <w:rPr>
          <w:rFonts w:ascii="Times New Roman" w:eastAsia="Times New Roman" w:hAnsi="Times New Roman" w:cs="Times New Roman"/>
          <w:color w:val="000000"/>
          <w:sz w:val="24"/>
          <w:szCs w:val="24"/>
          <w:highlight w:val="white"/>
        </w:rPr>
        <w:t xml:space="preserve">the law shall be applicable to persons equitably, based on each person’s circumstances. The law shall treat only equals to be equals, and the others will be given the benefit of equal protection of law, instead. </w:t>
      </w:r>
    </w:p>
    <w:p w:rsidR="00911A09" w:rsidRDefault="00547B2E">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Article 14 is the primary law to be applied in this case law to see if there is any violation of a </w:t>
      </w:r>
      <w:r w:rsidR="00BE4346">
        <w:rPr>
          <w:rFonts w:ascii="Times New Roman" w:eastAsia="Times New Roman" w:hAnsi="Times New Roman" w:cs="Times New Roman"/>
          <w:color w:val="000000"/>
          <w:sz w:val="24"/>
          <w:szCs w:val="24"/>
          <w:highlight w:val="white"/>
        </w:rPr>
        <w:t xml:space="preserve">person’s </w:t>
      </w:r>
      <w:r>
        <w:rPr>
          <w:rFonts w:ascii="Times New Roman" w:eastAsia="Times New Roman" w:hAnsi="Times New Roman" w:cs="Times New Roman"/>
          <w:color w:val="000000"/>
          <w:sz w:val="24"/>
          <w:szCs w:val="24"/>
          <w:highlight w:val="white"/>
        </w:rPr>
        <w:t>legal right. The Article clearly states that no person is above the law, which means that in this case too, ex-servicemen of all cadres deserve equal treatment, with the exception of positive discrimination, which is explained under ‘equal protection of law’.</w:t>
      </w:r>
    </w:p>
    <w:p w:rsidR="006601AF" w:rsidRDefault="006601AF">
      <w:pPr>
        <w:tabs>
          <w:tab w:val="left" w:pos="9360"/>
        </w:tabs>
        <w:spacing w:line="360" w:lineRule="auto"/>
        <w:jc w:val="both"/>
        <w:rPr>
          <w:rFonts w:ascii="Times New Roman" w:eastAsia="Times New Roman" w:hAnsi="Times New Roman" w:cs="Times New Roman"/>
          <w:color w:val="000000"/>
          <w:sz w:val="24"/>
          <w:szCs w:val="24"/>
          <w:highlight w:val="white"/>
        </w:rPr>
      </w:pPr>
    </w:p>
    <w:p w:rsidR="0020251D" w:rsidRDefault="0020251D">
      <w:pPr>
        <w:tabs>
          <w:tab w:val="left" w:pos="9360"/>
        </w:tabs>
        <w:spacing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ARTCLE 15</w:t>
      </w:r>
    </w:p>
    <w:p w:rsidR="00CF433B" w:rsidRDefault="0020251D">
      <w:pPr>
        <w:tabs>
          <w:tab w:val="left" w:pos="9360"/>
        </w:tabs>
        <w:spacing w:line="36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sz w:val="24"/>
          <w:szCs w:val="24"/>
          <w:highlight w:val="white"/>
        </w:rPr>
        <w:t xml:space="preserve">The </w:t>
      </w:r>
      <w:r w:rsidRPr="0020251D">
        <w:rPr>
          <w:rFonts w:ascii="Times New Roman" w:eastAsia="Times New Roman" w:hAnsi="Times New Roman" w:cs="Times New Roman"/>
          <w:color w:val="000000"/>
          <w:sz w:val="24"/>
          <w:szCs w:val="24"/>
          <w:highlight w:val="white"/>
        </w:rPr>
        <w:t xml:space="preserve">Article 15 of the Constitution of India </w:t>
      </w:r>
      <w:r>
        <w:rPr>
          <w:rFonts w:ascii="Times New Roman" w:eastAsia="Times New Roman" w:hAnsi="Times New Roman" w:cs="Times New Roman"/>
          <w:color w:val="000000"/>
          <w:sz w:val="24"/>
          <w:szCs w:val="24"/>
        </w:rPr>
        <w:t xml:space="preserve">sates that </w:t>
      </w:r>
      <w:r w:rsidRPr="0020251D">
        <w:rPr>
          <w:rFonts w:ascii="Times New Roman" w:hAnsi="Times New Roman" w:cs="Times New Roman"/>
          <w:color w:val="222222"/>
          <w:sz w:val="24"/>
          <w:szCs w:val="24"/>
          <w:shd w:val="clear" w:color="auto" w:fill="FFFFFF"/>
        </w:rPr>
        <w:t xml:space="preserve">no citizen of India shall be discriminated </w:t>
      </w:r>
      <w:r>
        <w:rPr>
          <w:rFonts w:ascii="Times New Roman" w:hAnsi="Times New Roman" w:cs="Times New Roman"/>
          <w:color w:val="222222"/>
          <w:sz w:val="24"/>
          <w:szCs w:val="24"/>
          <w:shd w:val="clear" w:color="auto" w:fill="FFFFFF"/>
        </w:rPr>
        <w:t xml:space="preserve">only </w:t>
      </w:r>
      <w:r w:rsidRPr="0020251D">
        <w:rPr>
          <w:rFonts w:ascii="Times New Roman" w:hAnsi="Times New Roman" w:cs="Times New Roman"/>
          <w:color w:val="222222"/>
          <w:sz w:val="24"/>
          <w:szCs w:val="24"/>
          <w:shd w:val="clear" w:color="auto" w:fill="FFFFFF"/>
        </w:rPr>
        <w:t xml:space="preserve">on the basis of religion, race, caste, sex or place of birth. Every person shall have equal access to public places like public parks, museums, </w:t>
      </w:r>
      <w:r w:rsidR="00F604FD">
        <w:rPr>
          <w:rFonts w:ascii="Times New Roman" w:hAnsi="Times New Roman" w:cs="Times New Roman"/>
          <w:color w:val="222222"/>
          <w:sz w:val="24"/>
          <w:szCs w:val="24"/>
          <w:shd w:val="clear" w:color="auto" w:fill="FFFFFF"/>
        </w:rPr>
        <w:t xml:space="preserve">libraries, </w:t>
      </w:r>
      <w:r w:rsidR="00CF433B">
        <w:rPr>
          <w:rFonts w:ascii="Times New Roman" w:hAnsi="Times New Roman" w:cs="Times New Roman"/>
          <w:color w:val="222222"/>
          <w:sz w:val="24"/>
          <w:szCs w:val="24"/>
          <w:shd w:val="clear" w:color="auto" w:fill="FFFFFF"/>
        </w:rPr>
        <w:t xml:space="preserve">gardens, </w:t>
      </w:r>
      <w:r w:rsidRPr="0020251D">
        <w:rPr>
          <w:rFonts w:ascii="Times New Roman" w:hAnsi="Times New Roman" w:cs="Times New Roman"/>
          <w:color w:val="222222"/>
          <w:sz w:val="24"/>
          <w:szCs w:val="24"/>
          <w:shd w:val="clear" w:color="auto" w:fill="FFFFFF"/>
        </w:rPr>
        <w:t xml:space="preserve">wells, bathing </w:t>
      </w:r>
      <w:proofErr w:type="spellStart"/>
      <w:r w:rsidRPr="0020251D">
        <w:rPr>
          <w:rFonts w:ascii="Times New Roman" w:hAnsi="Times New Roman" w:cs="Times New Roman"/>
          <w:color w:val="222222"/>
          <w:sz w:val="24"/>
          <w:szCs w:val="24"/>
          <w:shd w:val="clear" w:color="auto" w:fill="FFFFFF"/>
        </w:rPr>
        <w:t>ghats</w:t>
      </w:r>
      <w:proofErr w:type="spellEnd"/>
      <w:r w:rsidRPr="0020251D">
        <w:rPr>
          <w:rFonts w:ascii="Times New Roman" w:hAnsi="Times New Roman" w:cs="Times New Roman"/>
          <w:color w:val="222222"/>
          <w:sz w:val="24"/>
          <w:szCs w:val="24"/>
          <w:shd w:val="clear" w:color="auto" w:fill="FFFFFF"/>
        </w:rPr>
        <w:t>, etc.</w:t>
      </w:r>
      <w:r>
        <w:rPr>
          <w:rFonts w:ascii="Times New Roman" w:hAnsi="Times New Roman" w:cs="Times New Roman"/>
          <w:color w:val="222222"/>
          <w:sz w:val="24"/>
          <w:szCs w:val="24"/>
          <w:shd w:val="clear" w:color="auto" w:fill="FFFFFF"/>
        </w:rPr>
        <w:t xml:space="preserve"> Although this Article in its direct explanation does not have anything to do with the case law, a relationship can be established on some deep critical analysis. Although the word ‘only’ is used in the sentence, which indicates that only those criteria may be used to constitute an act as discriminatory, in the following lines, it states that access to several public facilities cannot be arbitrarily denied, and everyone has equal access to </w:t>
      </w:r>
      <w:r w:rsidR="00686CCC">
        <w:rPr>
          <w:rFonts w:ascii="Times New Roman" w:hAnsi="Times New Roman" w:cs="Times New Roman"/>
          <w:color w:val="222222"/>
          <w:sz w:val="24"/>
          <w:szCs w:val="24"/>
          <w:shd w:val="clear" w:color="auto" w:fill="FFFFFF"/>
        </w:rPr>
        <w:t>the same</w:t>
      </w:r>
      <w:r>
        <w:rPr>
          <w:rFonts w:ascii="Times New Roman" w:hAnsi="Times New Roman" w:cs="Times New Roman"/>
          <w:color w:val="222222"/>
          <w:sz w:val="24"/>
          <w:szCs w:val="24"/>
          <w:shd w:val="clear" w:color="auto" w:fill="FFFFFF"/>
        </w:rPr>
        <w:t xml:space="preserve">. This means </w:t>
      </w:r>
      <w:r w:rsidR="004D7014">
        <w:rPr>
          <w:rFonts w:ascii="Times New Roman" w:hAnsi="Times New Roman" w:cs="Times New Roman"/>
          <w:color w:val="222222"/>
          <w:sz w:val="24"/>
          <w:szCs w:val="24"/>
          <w:shd w:val="clear" w:color="auto" w:fill="FFFFFF"/>
        </w:rPr>
        <w:t>that in the case of ECH Scheme</w:t>
      </w:r>
      <w:r>
        <w:rPr>
          <w:rFonts w:ascii="Times New Roman" w:hAnsi="Times New Roman" w:cs="Times New Roman"/>
          <w:color w:val="222222"/>
          <w:sz w:val="24"/>
          <w:szCs w:val="24"/>
          <w:shd w:val="clear" w:color="auto" w:fill="FFFFFF"/>
        </w:rPr>
        <w:t xml:space="preserve"> too, the government service cannot be denied to those persons who are ex-servicemen of a different cadre, simply because they were not officers prior to their receipt of pension. In this Article too, it is mentioned that s</w:t>
      </w:r>
      <w:r w:rsidRPr="0020251D">
        <w:rPr>
          <w:rFonts w:ascii="Times New Roman" w:hAnsi="Times New Roman" w:cs="Times New Roman"/>
          <w:color w:val="222222"/>
          <w:sz w:val="24"/>
          <w:szCs w:val="24"/>
          <w:shd w:val="clear" w:color="auto" w:fill="FFFFFF"/>
        </w:rPr>
        <w:t>pecial provisions may be made for the advancements of any soc</w:t>
      </w:r>
      <w:r>
        <w:rPr>
          <w:rFonts w:ascii="Times New Roman" w:hAnsi="Times New Roman" w:cs="Times New Roman"/>
          <w:color w:val="222222"/>
          <w:sz w:val="24"/>
          <w:szCs w:val="24"/>
          <w:shd w:val="clear" w:color="auto" w:fill="FFFFFF"/>
        </w:rPr>
        <w:t xml:space="preserve">ially or educationally backward </w:t>
      </w:r>
      <w:r w:rsidRPr="0020251D">
        <w:rPr>
          <w:rFonts w:ascii="Times New Roman" w:hAnsi="Times New Roman" w:cs="Times New Roman"/>
          <w:color w:val="222222"/>
          <w:sz w:val="24"/>
          <w:szCs w:val="24"/>
          <w:shd w:val="clear" w:color="auto" w:fill="FFFFFF"/>
        </w:rPr>
        <w:t>class or </w:t>
      </w:r>
      <w:hyperlink r:id="rId10" w:history="1">
        <w:r w:rsidRPr="0020251D">
          <w:rPr>
            <w:rStyle w:val="Hyperlink"/>
            <w:rFonts w:ascii="Times New Roman" w:hAnsi="Times New Roman" w:cs="Times New Roman"/>
            <w:color w:val="000000" w:themeColor="text1"/>
            <w:sz w:val="24"/>
            <w:szCs w:val="24"/>
            <w:u w:val="none"/>
            <w:shd w:val="clear" w:color="auto" w:fill="FFFFFF"/>
          </w:rPr>
          <w:t>scheduled</w:t>
        </w:r>
      </w:hyperlink>
      <w:r w:rsidRPr="0020251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222222"/>
          <w:sz w:val="24"/>
          <w:szCs w:val="24"/>
          <w:shd w:val="clear" w:color="auto" w:fill="FFFFFF"/>
        </w:rPr>
        <w:t>castes</w:t>
      </w:r>
      <w:r w:rsidR="00CB4914">
        <w:rPr>
          <w:rFonts w:ascii="Times New Roman" w:hAnsi="Times New Roman" w:cs="Times New Roman"/>
          <w:color w:val="222222"/>
          <w:sz w:val="24"/>
          <w:szCs w:val="24"/>
          <w:shd w:val="clear" w:color="auto" w:fill="FFFFFF"/>
        </w:rPr>
        <w:t xml:space="preserve"> (SCs)</w:t>
      </w:r>
      <w:r w:rsidRPr="0020251D">
        <w:rPr>
          <w:rFonts w:ascii="Times New Roman" w:hAnsi="Times New Roman" w:cs="Times New Roman"/>
          <w:color w:val="222222"/>
          <w:sz w:val="24"/>
          <w:szCs w:val="24"/>
          <w:shd w:val="clear" w:color="auto" w:fill="FFFFFF"/>
        </w:rPr>
        <w:t> or</w:t>
      </w:r>
      <w:r w:rsidRPr="0020251D">
        <w:rPr>
          <w:rFonts w:ascii="Times New Roman" w:hAnsi="Times New Roman" w:cs="Times New Roman"/>
          <w:color w:val="000000" w:themeColor="text1"/>
          <w:sz w:val="24"/>
          <w:szCs w:val="24"/>
          <w:shd w:val="clear" w:color="auto" w:fill="FFFFFF"/>
        </w:rPr>
        <w:t> </w:t>
      </w:r>
      <w:hyperlink r:id="rId11" w:tooltip="Scheduled tribes" w:history="1">
        <w:r w:rsidRPr="0020251D">
          <w:rPr>
            <w:rStyle w:val="Hyperlink"/>
            <w:rFonts w:ascii="Times New Roman" w:hAnsi="Times New Roman" w:cs="Times New Roman"/>
            <w:color w:val="000000" w:themeColor="text1"/>
            <w:sz w:val="24"/>
            <w:szCs w:val="24"/>
            <w:u w:val="none"/>
            <w:shd w:val="clear" w:color="auto" w:fill="FFFFFF"/>
          </w:rPr>
          <w:t>scheduled tribes</w:t>
        </w:r>
      </w:hyperlink>
      <w:r w:rsidR="00CB4914">
        <w:rPr>
          <w:rStyle w:val="Hyperlink"/>
          <w:rFonts w:ascii="Times New Roman" w:hAnsi="Times New Roman" w:cs="Times New Roman"/>
          <w:color w:val="000000" w:themeColor="text1"/>
          <w:sz w:val="24"/>
          <w:szCs w:val="24"/>
          <w:u w:val="none"/>
          <w:shd w:val="clear" w:color="auto" w:fill="FFFFFF"/>
        </w:rPr>
        <w:t xml:space="preserve"> (STs)</w:t>
      </w:r>
      <w:r>
        <w:rPr>
          <w:rFonts w:ascii="Times New Roman" w:hAnsi="Times New Roman" w:cs="Times New Roman"/>
          <w:color w:val="000000" w:themeColor="text1"/>
          <w:sz w:val="24"/>
          <w:szCs w:val="24"/>
          <w:shd w:val="clear" w:color="auto" w:fill="FFFFFF"/>
        </w:rPr>
        <w:t xml:space="preserve"> which justifies Clause 60 and 61, but not the practice giving preferential treatment to a certain group of ex-servicepersons.</w:t>
      </w:r>
    </w:p>
    <w:p w:rsidR="00CF433B" w:rsidRDefault="00CF433B" w:rsidP="00CF433B">
      <w:pPr>
        <w:tabs>
          <w:tab w:val="left" w:pos="1741"/>
        </w:tabs>
        <w:spacing w:line="360" w:lineRule="auto"/>
        <w:jc w:val="both"/>
        <w:rPr>
          <w:rFonts w:ascii="Times New Roman" w:hAnsi="Times New Roman" w:cs="Times New Roman"/>
          <w:b/>
          <w:color w:val="000000" w:themeColor="text1"/>
          <w:sz w:val="28"/>
          <w:szCs w:val="28"/>
          <w:shd w:val="clear" w:color="auto" w:fill="FFFFFF"/>
        </w:rPr>
      </w:pPr>
      <w:r w:rsidRPr="00CF433B">
        <w:rPr>
          <w:rFonts w:ascii="Times New Roman" w:hAnsi="Times New Roman" w:cs="Times New Roman"/>
          <w:b/>
          <w:color w:val="000000" w:themeColor="text1"/>
          <w:sz w:val="28"/>
          <w:szCs w:val="28"/>
          <w:shd w:val="clear" w:color="auto" w:fill="FFFFFF"/>
        </w:rPr>
        <w:t>ARTICLE 16</w:t>
      </w:r>
      <w:r w:rsidRPr="00CF433B">
        <w:rPr>
          <w:rFonts w:ascii="Times New Roman" w:hAnsi="Times New Roman" w:cs="Times New Roman"/>
          <w:b/>
          <w:color w:val="000000" w:themeColor="text1"/>
          <w:sz w:val="28"/>
          <w:szCs w:val="28"/>
          <w:shd w:val="clear" w:color="auto" w:fill="FFFFFF"/>
        </w:rPr>
        <w:tab/>
      </w:r>
    </w:p>
    <w:p w:rsidR="00CF433B" w:rsidRDefault="00CF433B" w:rsidP="00CF433B">
      <w:pPr>
        <w:tabs>
          <w:tab w:val="left" w:pos="1741"/>
        </w:tabs>
        <w:spacing w:line="360" w:lineRule="auto"/>
        <w:jc w:val="both"/>
        <w:rPr>
          <w:rFonts w:ascii="Times New Roman" w:hAnsi="Times New Roman" w:cs="Times New Roman"/>
          <w:color w:val="000000" w:themeColor="text1"/>
          <w:sz w:val="24"/>
          <w:szCs w:val="24"/>
          <w:shd w:val="clear" w:color="auto" w:fill="FFFFFF"/>
        </w:rPr>
      </w:pPr>
      <w:r w:rsidRPr="00CF433B">
        <w:rPr>
          <w:rFonts w:ascii="Times New Roman" w:hAnsi="Times New Roman" w:cs="Times New Roman"/>
          <w:color w:val="000000" w:themeColor="text1"/>
          <w:sz w:val="24"/>
          <w:szCs w:val="24"/>
          <w:shd w:val="clear" w:color="auto" w:fill="FFFFFF"/>
        </w:rPr>
        <w:t>The Article 16 of the Constitution of India</w:t>
      </w:r>
      <w:r>
        <w:rPr>
          <w:rFonts w:ascii="Times New Roman" w:hAnsi="Times New Roman" w:cs="Times New Roman"/>
          <w:color w:val="000000" w:themeColor="text1"/>
          <w:sz w:val="24"/>
          <w:szCs w:val="24"/>
          <w:shd w:val="clear" w:color="auto" w:fill="FFFFFF"/>
        </w:rPr>
        <w:t xml:space="preserve"> deals with equality in matters of pub</w:t>
      </w:r>
      <w:r w:rsidR="004B4600">
        <w:rPr>
          <w:rFonts w:ascii="Times New Roman" w:hAnsi="Times New Roman" w:cs="Times New Roman"/>
          <w:color w:val="000000" w:themeColor="text1"/>
          <w:sz w:val="24"/>
          <w:szCs w:val="24"/>
          <w:shd w:val="clear" w:color="auto" w:fill="FFFFFF"/>
        </w:rPr>
        <w:t xml:space="preserve">lic employment. The Article </w:t>
      </w:r>
      <w:r w:rsidR="00C42BD9">
        <w:rPr>
          <w:rFonts w:ascii="Times New Roman" w:hAnsi="Times New Roman" w:cs="Times New Roman"/>
          <w:color w:val="000000" w:themeColor="text1"/>
          <w:sz w:val="24"/>
          <w:szCs w:val="24"/>
          <w:shd w:val="clear" w:color="auto" w:fill="FFFFFF"/>
        </w:rPr>
        <w:t xml:space="preserve">in the Constitution </w:t>
      </w:r>
      <w:r w:rsidR="004B4600">
        <w:rPr>
          <w:rFonts w:ascii="Times New Roman" w:hAnsi="Times New Roman" w:cs="Times New Roman"/>
          <w:color w:val="000000" w:themeColor="text1"/>
          <w:sz w:val="24"/>
          <w:szCs w:val="24"/>
          <w:shd w:val="clear" w:color="auto" w:fill="FFFFFF"/>
        </w:rPr>
        <w:t>does lay</w:t>
      </w:r>
      <w:r>
        <w:rPr>
          <w:rFonts w:ascii="Times New Roman" w:hAnsi="Times New Roman" w:cs="Times New Roman"/>
          <w:color w:val="000000" w:themeColor="text1"/>
          <w:sz w:val="24"/>
          <w:szCs w:val="24"/>
          <w:shd w:val="clear" w:color="auto" w:fill="FFFFFF"/>
        </w:rPr>
        <w:t xml:space="preserve"> down</w:t>
      </w:r>
      <w:r w:rsidR="001F67BF">
        <w:rPr>
          <w:rFonts w:ascii="Times New Roman" w:hAnsi="Times New Roman" w:cs="Times New Roman"/>
          <w:color w:val="000000" w:themeColor="text1"/>
          <w:sz w:val="24"/>
          <w:szCs w:val="24"/>
          <w:shd w:val="clear" w:color="auto" w:fill="FFFFFF"/>
        </w:rPr>
        <w:t xml:space="preserve"> firmly</w:t>
      </w:r>
      <w:r>
        <w:rPr>
          <w:rFonts w:ascii="Times New Roman" w:hAnsi="Times New Roman" w:cs="Times New Roman"/>
          <w:color w:val="000000" w:themeColor="text1"/>
          <w:sz w:val="24"/>
          <w:szCs w:val="24"/>
          <w:shd w:val="clear" w:color="auto" w:fill="FFFFFF"/>
        </w:rPr>
        <w:t xml:space="preserve"> that the government shall not discriminate between persons while providing employment. All citizens have equal right to a job, which is subject only to the following restrictions:</w:t>
      </w:r>
    </w:p>
    <w:p w:rsidR="00CF433B" w:rsidRDefault="00CF433B" w:rsidP="00CF433B">
      <w:pPr>
        <w:pStyle w:val="ListParagraph"/>
        <w:numPr>
          <w:ilvl w:val="0"/>
          <w:numId w:val="3"/>
        </w:numPr>
        <w:tabs>
          <w:tab w:val="left" w:pos="1741"/>
        </w:tabs>
        <w:spacing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The Parliament may enact so, that a</w:t>
      </w:r>
      <w:r w:rsidR="00412341">
        <w:rPr>
          <w:rFonts w:ascii="Times New Roman" w:eastAsia="Times New Roman" w:hAnsi="Times New Roman" w:cs="Times New Roman"/>
          <w:color w:val="000000" w:themeColor="text1"/>
          <w:sz w:val="24"/>
          <w:szCs w:val="24"/>
          <w:highlight w:val="white"/>
        </w:rPr>
        <w:t xml:space="preserve"> particular</w:t>
      </w:r>
      <w:r>
        <w:rPr>
          <w:rFonts w:ascii="Times New Roman" w:eastAsia="Times New Roman" w:hAnsi="Times New Roman" w:cs="Times New Roman"/>
          <w:color w:val="000000" w:themeColor="text1"/>
          <w:sz w:val="24"/>
          <w:szCs w:val="24"/>
          <w:highlight w:val="white"/>
        </w:rPr>
        <w:t xml:space="preserve"> post may be reserved specifically for persons residing in a certain place. This is so as to be aware of the local language and culture, which may be essential to the smooth working in a post.</w:t>
      </w:r>
    </w:p>
    <w:p w:rsidR="00CF433B" w:rsidRDefault="00CF433B" w:rsidP="00CF433B">
      <w:pPr>
        <w:pStyle w:val="ListParagraph"/>
        <w:numPr>
          <w:ilvl w:val="0"/>
          <w:numId w:val="3"/>
        </w:numPr>
        <w:tabs>
          <w:tab w:val="left" w:pos="1741"/>
        </w:tabs>
        <w:spacing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The Parliament may also bring </w:t>
      </w:r>
      <w:r w:rsidR="00AF7D20">
        <w:rPr>
          <w:rFonts w:ascii="Times New Roman" w:eastAsia="Times New Roman" w:hAnsi="Times New Roman" w:cs="Times New Roman"/>
          <w:color w:val="000000" w:themeColor="text1"/>
          <w:sz w:val="24"/>
          <w:szCs w:val="24"/>
          <w:highlight w:val="white"/>
        </w:rPr>
        <w:t>in</w:t>
      </w:r>
      <w:r>
        <w:rPr>
          <w:rFonts w:ascii="Times New Roman" w:eastAsia="Times New Roman" w:hAnsi="Times New Roman" w:cs="Times New Roman"/>
          <w:color w:val="000000" w:themeColor="text1"/>
          <w:sz w:val="24"/>
          <w:szCs w:val="24"/>
          <w:highlight w:val="white"/>
        </w:rPr>
        <w:t xml:space="preserve"> force, an enactment for reserving certain number of seats of a job for socially and economically backward classes as they are not adequately represented in the social sphere. </w:t>
      </w:r>
    </w:p>
    <w:p w:rsidR="00CF433B" w:rsidRDefault="00CF433B" w:rsidP="00CF433B">
      <w:pPr>
        <w:pStyle w:val="ListParagraph"/>
        <w:numPr>
          <w:ilvl w:val="0"/>
          <w:numId w:val="3"/>
        </w:numPr>
        <w:tabs>
          <w:tab w:val="left" w:pos="1741"/>
        </w:tabs>
        <w:spacing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The other requirement</w:t>
      </w:r>
      <w:r w:rsidR="00B40053">
        <w:rPr>
          <w:rFonts w:ascii="Times New Roman" w:eastAsia="Times New Roman" w:hAnsi="Times New Roman" w:cs="Times New Roman"/>
          <w:color w:val="000000" w:themeColor="text1"/>
          <w:sz w:val="24"/>
          <w:szCs w:val="24"/>
          <w:highlight w:val="white"/>
        </w:rPr>
        <w:t xml:space="preserve"> for such reservation</w:t>
      </w:r>
      <w:r>
        <w:rPr>
          <w:rFonts w:ascii="Times New Roman" w:eastAsia="Times New Roman" w:hAnsi="Times New Roman" w:cs="Times New Roman"/>
          <w:color w:val="000000" w:themeColor="text1"/>
          <w:sz w:val="24"/>
          <w:szCs w:val="24"/>
          <w:highlight w:val="white"/>
        </w:rPr>
        <w:t xml:space="preserve"> may be that the head of a religious institution need to be from that particular religion which the </w:t>
      </w:r>
      <w:r w:rsidR="00C20651">
        <w:rPr>
          <w:rFonts w:ascii="Times New Roman" w:eastAsia="Times New Roman" w:hAnsi="Times New Roman" w:cs="Times New Roman"/>
          <w:color w:val="000000" w:themeColor="text1"/>
          <w:sz w:val="24"/>
          <w:szCs w:val="24"/>
          <w:highlight w:val="white"/>
        </w:rPr>
        <w:t xml:space="preserve">religious </w:t>
      </w:r>
      <w:r>
        <w:rPr>
          <w:rFonts w:ascii="Times New Roman" w:eastAsia="Times New Roman" w:hAnsi="Times New Roman" w:cs="Times New Roman"/>
          <w:color w:val="000000" w:themeColor="text1"/>
          <w:sz w:val="24"/>
          <w:szCs w:val="24"/>
          <w:highlight w:val="white"/>
        </w:rPr>
        <w:t xml:space="preserve">institution professes. </w:t>
      </w:r>
    </w:p>
    <w:p w:rsidR="00844A17" w:rsidRPr="00CF433B" w:rsidRDefault="00CF433B" w:rsidP="00AC730D">
      <w:pPr>
        <w:tabs>
          <w:tab w:val="left" w:pos="1741"/>
        </w:tabs>
        <w:spacing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These are the only exceptions mentioned while assigning posts </w:t>
      </w:r>
      <w:r w:rsidR="001F67BF">
        <w:rPr>
          <w:rFonts w:ascii="Times New Roman" w:eastAsia="Times New Roman" w:hAnsi="Times New Roman" w:cs="Times New Roman"/>
          <w:color w:val="000000" w:themeColor="text1"/>
          <w:sz w:val="24"/>
          <w:szCs w:val="24"/>
          <w:highlight w:val="white"/>
        </w:rPr>
        <w:t>in jobs to job seekers</w:t>
      </w:r>
      <w:r>
        <w:rPr>
          <w:rFonts w:ascii="Times New Roman" w:eastAsia="Times New Roman" w:hAnsi="Times New Roman" w:cs="Times New Roman"/>
          <w:color w:val="000000" w:themeColor="text1"/>
          <w:sz w:val="24"/>
          <w:szCs w:val="24"/>
          <w:highlight w:val="white"/>
        </w:rPr>
        <w:t xml:space="preserve">. </w:t>
      </w:r>
      <w:r w:rsidR="00844A17">
        <w:rPr>
          <w:rFonts w:ascii="Times New Roman" w:eastAsia="Times New Roman" w:hAnsi="Times New Roman" w:cs="Times New Roman"/>
          <w:color w:val="000000" w:themeColor="text1"/>
          <w:sz w:val="24"/>
          <w:szCs w:val="24"/>
          <w:highlight w:val="white"/>
        </w:rPr>
        <w:t>This means that the law does not intend to treat employees differently whether in workspace, or otherwise. No special preference is given to any</w:t>
      </w:r>
      <w:r w:rsidR="006504FA">
        <w:rPr>
          <w:rFonts w:ascii="Times New Roman" w:eastAsia="Times New Roman" w:hAnsi="Times New Roman" w:cs="Times New Roman"/>
          <w:color w:val="000000" w:themeColor="text1"/>
          <w:sz w:val="24"/>
          <w:szCs w:val="24"/>
          <w:highlight w:val="white"/>
        </w:rPr>
        <w:t xml:space="preserve"> person</w:t>
      </w:r>
      <w:r w:rsidR="00844A17">
        <w:rPr>
          <w:rFonts w:ascii="Times New Roman" w:eastAsia="Times New Roman" w:hAnsi="Times New Roman" w:cs="Times New Roman"/>
          <w:color w:val="000000" w:themeColor="text1"/>
          <w:sz w:val="24"/>
          <w:szCs w:val="24"/>
          <w:highlight w:val="white"/>
        </w:rPr>
        <w:t xml:space="preserve"> unless they are from a class of people who need a thrust to enable their social and economic uplif</w:t>
      </w:r>
      <w:r w:rsidR="001F67BF">
        <w:rPr>
          <w:rFonts w:ascii="Times New Roman" w:eastAsia="Times New Roman" w:hAnsi="Times New Roman" w:cs="Times New Roman"/>
          <w:color w:val="000000" w:themeColor="text1"/>
          <w:sz w:val="24"/>
          <w:szCs w:val="24"/>
          <w:highlight w:val="white"/>
        </w:rPr>
        <w:t>t</w:t>
      </w:r>
      <w:r w:rsidR="00844A17">
        <w:rPr>
          <w:rFonts w:ascii="Times New Roman" w:eastAsia="Times New Roman" w:hAnsi="Times New Roman" w:cs="Times New Roman"/>
          <w:color w:val="000000" w:themeColor="text1"/>
          <w:sz w:val="24"/>
          <w:szCs w:val="24"/>
          <w:highlight w:val="white"/>
        </w:rPr>
        <w:t xml:space="preserve">. </w:t>
      </w:r>
    </w:p>
    <w:p w:rsidR="00CA2567" w:rsidRDefault="00CA2567">
      <w:pPr>
        <w:tabs>
          <w:tab w:val="left" w:pos="9360"/>
        </w:tabs>
        <w:spacing w:line="360" w:lineRule="auto"/>
        <w:jc w:val="both"/>
        <w:rPr>
          <w:rFonts w:ascii="Times New Roman" w:eastAsia="Times New Roman" w:hAnsi="Times New Roman" w:cs="Times New Roman"/>
          <w:b/>
          <w:color w:val="000000"/>
          <w:sz w:val="28"/>
          <w:szCs w:val="28"/>
          <w:highlight w:val="white"/>
        </w:rPr>
      </w:pPr>
      <w:r w:rsidRPr="00CA2567">
        <w:rPr>
          <w:rFonts w:ascii="Times New Roman" w:eastAsia="Times New Roman" w:hAnsi="Times New Roman" w:cs="Times New Roman"/>
          <w:b/>
          <w:color w:val="000000"/>
          <w:sz w:val="28"/>
          <w:szCs w:val="28"/>
          <w:highlight w:val="white"/>
        </w:rPr>
        <w:t>ARTICLE 18</w:t>
      </w:r>
    </w:p>
    <w:p w:rsidR="00CA2567" w:rsidRDefault="00547B2E" w:rsidP="001F67B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The </w:t>
      </w:r>
      <w:r w:rsidRPr="00CA2567">
        <w:rPr>
          <w:rFonts w:ascii="Times New Roman" w:eastAsia="Times New Roman" w:hAnsi="Times New Roman" w:cs="Times New Roman"/>
          <w:color w:val="000000"/>
          <w:sz w:val="24"/>
          <w:szCs w:val="24"/>
          <w:highlight w:val="white"/>
        </w:rPr>
        <w:t xml:space="preserve">Article 18 of the Constitution of </w:t>
      </w:r>
      <w:r>
        <w:rPr>
          <w:rFonts w:ascii="Times New Roman" w:eastAsia="Times New Roman" w:hAnsi="Times New Roman" w:cs="Times New Roman"/>
          <w:color w:val="000000"/>
          <w:sz w:val="24"/>
          <w:szCs w:val="24"/>
          <w:highlight w:val="white"/>
        </w:rPr>
        <w:t xml:space="preserve">India deals with the abolition of all forms of titles, within the territory of </w:t>
      </w:r>
      <w:r w:rsidR="0080421A">
        <w:rPr>
          <w:rFonts w:ascii="Times New Roman" w:eastAsia="Times New Roman" w:hAnsi="Times New Roman" w:cs="Times New Roman"/>
          <w:color w:val="000000"/>
          <w:sz w:val="24"/>
          <w:szCs w:val="24"/>
          <w:highlight w:val="white"/>
        </w:rPr>
        <w:t>the country</w:t>
      </w:r>
      <w:r>
        <w:rPr>
          <w:rFonts w:ascii="Times New Roman" w:eastAsia="Times New Roman" w:hAnsi="Times New Roman" w:cs="Times New Roman"/>
          <w:color w:val="000000"/>
          <w:sz w:val="24"/>
          <w:szCs w:val="24"/>
          <w:highlight w:val="white"/>
        </w:rPr>
        <w:t>.</w:t>
      </w:r>
      <w:r w:rsidRPr="00CA2567">
        <w:rPr>
          <w:rFonts w:ascii="Segoe UI" w:hAnsi="Segoe UI" w:cs="Segoe UI"/>
          <w:color w:val="333333"/>
          <w:sz w:val="23"/>
          <w:szCs w:val="23"/>
        </w:rPr>
        <w:t xml:space="preserve"> </w:t>
      </w:r>
      <w:r w:rsidR="00CA2567" w:rsidRPr="00CA2567">
        <w:rPr>
          <w:rFonts w:ascii="Times New Roman" w:eastAsia="Times New Roman" w:hAnsi="Times New Roman" w:cs="Times New Roman"/>
          <w:color w:val="000000"/>
          <w:sz w:val="24"/>
          <w:szCs w:val="24"/>
          <w:highlight w:val="white"/>
        </w:rPr>
        <w:t xml:space="preserve">Article 18 prevents the state from </w:t>
      </w:r>
      <w:r>
        <w:rPr>
          <w:rFonts w:ascii="Times New Roman" w:eastAsia="Times New Roman" w:hAnsi="Times New Roman" w:cs="Times New Roman"/>
          <w:color w:val="000000"/>
          <w:sz w:val="24"/>
          <w:szCs w:val="24"/>
          <w:highlight w:val="white"/>
        </w:rPr>
        <w:t>conferring</w:t>
      </w:r>
      <w:r w:rsidR="00CA2567" w:rsidRPr="00CA2567">
        <w:rPr>
          <w:rFonts w:ascii="Times New Roman" w:eastAsia="Times New Roman" w:hAnsi="Times New Roman" w:cs="Times New Roman"/>
          <w:color w:val="000000"/>
          <w:sz w:val="24"/>
          <w:szCs w:val="24"/>
          <w:highlight w:val="white"/>
        </w:rPr>
        <w:t xml:space="preserve"> any title</w:t>
      </w:r>
      <w:r>
        <w:rPr>
          <w:rFonts w:ascii="Times New Roman" w:eastAsia="Times New Roman" w:hAnsi="Times New Roman" w:cs="Times New Roman"/>
          <w:color w:val="000000"/>
          <w:sz w:val="24"/>
          <w:szCs w:val="24"/>
          <w:highlight w:val="white"/>
        </w:rPr>
        <w:t xml:space="preserve"> to any person,</w:t>
      </w:r>
      <w:r w:rsidR="00CA2567" w:rsidRPr="00CA2567">
        <w:rPr>
          <w:rFonts w:ascii="Times New Roman" w:eastAsia="Times New Roman" w:hAnsi="Times New Roman" w:cs="Times New Roman"/>
          <w:color w:val="000000"/>
          <w:sz w:val="24"/>
          <w:szCs w:val="24"/>
          <w:highlight w:val="white"/>
        </w:rPr>
        <w:t xml:space="preserve"> except</w:t>
      </w:r>
      <w:r>
        <w:rPr>
          <w:rFonts w:ascii="Times New Roman" w:eastAsia="Times New Roman" w:hAnsi="Times New Roman" w:cs="Times New Roman"/>
          <w:color w:val="000000"/>
          <w:sz w:val="24"/>
          <w:szCs w:val="24"/>
          <w:highlight w:val="white"/>
        </w:rPr>
        <w:t xml:space="preserve"> any</w:t>
      </w:r>
      <w:r w:rsidR="00CA2567" w:rsidRPr="00CA2567">
        <w:rPr>
          <w:rFonts w:ascii="Times New Roman" w:eastAsia="Times New Roman" w:hAnsi="Times New Roman" w:cs="Times New Roman"/>
          <w:color w:val="000000"/>
          <w:sz w:val="24"/>
          <w:szCs w:val="24"/>
          <w:highlight w:val="white"/>
        </w:rPr>
        <w:t xml:space="preserve"> military and academic distinction.</w:t>
      </w:r>
      <w:r>
        <w:rPr>
          <w:rFonts w:ascii="Times New Roman" w:eastAsia="Times New Roman" w:hAnsi="Times New Roman" w:cs="Times New Roman"/>
          <w:color w:val="000000"/>
          <w:sz w:val="24"/>
          <w:szCs w:val="24"/>
          <w:highlight w:val="white"/>
        </w:rPr>
        <w:t xml:space="preserve"> The</w:t>
      </w:r>
      <w:r w:rsidR="00CA2567" w:rsidRPr="00CA2567">
        <w:rPr>
          <w:rFonts w:ascii="Times New Roman" w:eastAsia="Times New Roman" w:hAnsi="Times New Roman" w:cs="Times New Roman"/>
          <w:color w:val="000000"/>
          <w:sz w:val="24"/>
          <w:szCs w:val="24"/>
          <w:highlight w:val="white"/>
        </w:rPr>
        <w:t xml:space="preserve"> Article prohibits citizen</w:t>
      </w:r>
      <w:r w:rsidR="00B128D1">
        <w:rPr>
          <w:rFonts w:ascii="Times New Roman" w:eastAsia="Times New Roman" w:hAnsi="Times New Roman" w:cs="Times New Roman"/>
          <w:color w:val="000000"/>
          <w:sz w:val="24"/>
          <w:szCs w:val="24"/>
          <w:highlight w:val="white"/>
        </w:rPr>
        <w:t xml:space="preserve"> of India</w:t>
      </w:r>
      <w:r w:rsidR="00CA2567" w:rsidRPr="00CA2567">
        <w:rPr>
          <w:rFonts w:ascii="Times New Roman" w:eastAsia="Times New Roman" w:hAnsi="Times New Roman" w:cs="Times New Roman"/>
          <w:color w:val="000000"/>
          <w:sz w:val="24"/>
          <w:szCs w:val="24"/>
          <w:highlight w:val="white"/>
        </w:rPr>
        <w:t xml:space="preserve"> from receiving titles from any foreign state.</w:t>
      </w:r>
      <w:r w:rsidR="00F405CB">
        <w:rPr>
          <w:rFonts w:ascii="Times New Roman" w:eastAsia="Times New Roman" w:hAnsi="Times New Roman" w:cs="Times New Roman"/>
          <w:color w:val="000000"/>
          <w:sz w:val="24"/>
          <w:szCs w:val="24"/>
          <w:highlight w:val="white"/>
        </w:rPr>
        <w:t xml:space="preserve"> Receiving any emoluments, special </w:t>
      </w:r>
      <w:proofErr w:type="spellStart"/>
      <w:r w:rsidR="00F405CB">
        <w:rPr>
          <w:rFonts w:ascii="Times New Roman" w:eastAsia="Times New Roman" w:hAnsi="Times New Roman" w:cs="Times New Roman"/>
          <w:color w:val="000000"/>
          <w:sz w:val="24"/>
          <w:szCs w:val="24"/>
          <w:highlight w:val="white"/>
        </w:rPr>
        <w:t>favours</w:t>
      </w:r>
      <w:proofErr w:type="spellEnd"/>
      <w:r w:rsidR="00F405CB">
        <w:rPr>
          <w:rFonts w:ascii="Times New Roman" w:eastAsia="Times New Roman" w:hAnsi="Times New Roman" w:cs="Times New Roman"/>
          <w:color w:val="000000"/>
          <w:sz w:val="24"/>
          <w:szCs w:val="24"/>
          <w:highlight w:val="white"/>
        </w:rPr>
        <w:t>, or holding any office by virtue of such titles is also legally wrong in nature.</w:t>
      </w:r>
      <w:r w:rsidR="00CA2567" w:rsidRPr="00CA256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However, the</w:t>
      </w:r>
      <w:r w:rsidR="00CA2567" w:rsidRPr="00CA2567">
        <w:rPr>
          <w:rFonts w:ascii="Times New Roman" w:eastAsia="Times New Roman" w:hAnsi="Times New Roman" w:cs="Times New Roman"/>
          <w:color w:val="000000"/>
          <w:sz w:val="24"/>
          <w:szCs w:val="24"/>
          <w:highlight w:val="white"/>
        </w:rPr>
        <w:t xml:space="preserve"> foreign nationals holding the office of profit under the state may accept titles from the foreign government with the </w:t>
      </w:r>
      <w:r>
        <w:rPr>
          <w:rFonts w:ascii="Times New Roman" w:eastAsia="Times New Roman" w:hAnsi="Times New Roman" w:cs="Times New Roman"/>
          <w:color w:val="000000"/>
          <w:sz w:val="24"/>
          <w:szCs w:val="24"/>
          <w:highlight w:val="white"/>
        </w:rPr>
        <w:t>prior consent</w:t>
      </w:r>
      <w:r w:rsidR="00CA2567" w:rsidRPr="00CA2567">
        <w:rPr>
          <w:rFonts w:ascii="Times New Roman" w:eastAsia="Times New Roman" w:hAnsi="Times New Roman" w:cs="Times New Roman"/>
          <w:color w:val="000000"/>
          <w:sz w:val="24"/>
          <w:szCs w:val="24"/>
          <w:highlight w:val="white"/>
        </w:rPr>
        <w:t xml:space="preserve"> of</w:t>
      </w:r>
      <w:r w:rsidR="00EA54C7">
        <w:rPr>
          <w:rFonts w:ascii="Times New Roman" w:eastAsia="Times New Roman" w:hAnsi="Times New Roman" w:cs="Times New Roman"/>
          <w:color w:val="000000"/>
          <w:sz w:val="24"/>
          <w:szCs w:val="24"/>
          <w:highlight w:val="white"/>
        </w:rPr>
        <w:t xml:space="preserve"> the</w:t>
      </w:r>
      <w:r w:rsidR="00CA2567" w:rsidRPr="00CA2567">
        <w:rPr>
          <w:rFonts w:ascii="Times New Roman" w:eastAsia="Times New Roman" w:hAnsi="Times New Roman" w:cs="Times New Roman"/>
          <w:color w:val="000000"/>
          <w:sz w:val="24"/>
          <w:szCs w:val="24"/>
          <w:highlight w:val="white"/>
        </w:rPr>
        <w:t xml:space="preserve"> President. In a true democracy, there is </w:t>
      </w:r>
      <w:r w:rsidR="005A762F">
        <w:rPr>
          <w:rFonts w:ascii="Times New Roman" w:eastAsia="Times New Roman" w:hAnsi="Times New Roman" w:cs="Times New Roman"/>
          <w:color w:val="000000"/>
          <w:sz w:val="24"/>
          <w:szCs w:val="24"/>
          <w:highlight w:val="white"/>
        </w:rPr>
        <w:t xml:space="preserve">absolutely </w:t>
      </w:r>
      <w:r w:rsidR="00CA2567" w:rsidRPr="00CA2567">
        <w:rPr>
          <w:rFonts w:ascii="Times New Roman" w:eastAsia="Times New Roman" w:hAnsi="Times New Roman" w:cs="Times New Roman"/>
          <w:color w:val="000000"/>
          <w:sz w:val="24"/>
          <w:szCs w:val="24"/>
          <w:highlight w:val="white"/>
        </w:rPr>
        <w:t xml:space="preserve">no </w:t>
      </w:r>
      <w:r>
        <w:rPr>
          <w:rFonts w:ascii="Times New Roman" w:eastAsia="Times New Roman" w:hAnsi="Times New Roman" w:cs="Times New Roman"/>
          <w:color w:val="000000"/>
          <w:sz w:val="24"/>
          <w:szCs w:val="24"/>
          <w:highlight w:val="white"/>
        </w:rPr>
        <w:t>room</w:t>
      </w:r>
      <w:r w:rsidR="00CA2567" w:rsidRPr="00CA2567">
        <w:rPr>
          <w:rFonts w:ascii="Times New Roman" w:eastAsia="Times New Roman" w:hAnsi="Times New Roman" w:cs="Times New Roman"/>
          <w:color w:val="000000"/>
          <w:sz w:val="24"/>
          <w:szCs w:val="24"/>
          <w:highlight w:val="white"/>
        </w:rPr>
        <w:t xml:space="preserve"> for artificial distinctions among </w:t>
      </w:r>
      <w:r>
        <w:rPr>
          <w:rFonts w:ascii="Times New Roman" w:eastAsia="Times New Roman" w:hAnsi="Times New Roman" w:cs="Times New Roman"/>
          <w:color w:val="000000"/>
          <w:sz w:val="24"/>
          <w:szCs w:val="24"/>
          <w:highlight w:val="white"/>
        </w:rPr>
        <w:t xml:space="preserve">persons within </w:t>
      </w:r>
      <w:r w:rsidR="00CA2567" w:rsidRPr="00CA2567">
        <w:rPr>
          <w:rFonts w:ascii="Times New Roman" w:eastAsia="Times New Roman" w:hAnsi="Times New Roman" w:cs="Times New Roman"/>
          <w:color w:val="000000"/>
          <w:sz w:val="24"/>
          <w:szCs w:val="24"/>
          <w:highlight w:val="white"/>
        </w:rPr>
        <w:t>the same society.</w:t>
      </w:r>
    </w:p>
    <w:p w:rsidR="000044A3" w:rsidRPr="00966075" w:rsidRDefault="00547B2E" w:rsidP="001F67B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18 has a special significance </w:t>
      </w:r>
      <w:r w:rsidR="000B6CF2">
        <w:rPr>
          <w:rFonts w:ascii="Times New Roman" w:eastAsia="Times New Roman" w:hAnsi="Times New Roman" w:cs="Times New Roman"/>
          <w:color w:val="000000"/>
          <w:sz w:val="24"/>
          <w:szCs w:val="24"/>
        </w:rPr>
        <w:t>with respect to</w:t>
      </w:r>
      <w:r>
        <w:rPr>
          <w:rFonts w:ascii="Times New Roman" w:eastAsia="Times New Roman" w:hAnsi="Times New Roman" w:cs="Times New Roman"/>
          <w:color w:val="000000"/>
          <w:sz w:val="24"/>
          <w:szCs w:val="24"/>
        </w:rPr>
        <w:t xml:space="preserve"> this case law.</w:t>
      </w:r>
      <w:r w:rsidR="00A4559B">
        <w:rPr>
          <w:rFonts w:ascii="Times New Roman" w:eastAsia="Times New Roman" w:hAnsi="Times New Roman" w:cs="Times New Roman"/>
          <w:color w:val="000000"/>
          <w:sz w:val="24"/>
          <w:szCs w:val="24"/>
        </w:rPr>
        <w:t xml:space="preserve"> W</w:t>
      </w:r>
      <w:r w:rsidR="007F3409">
        <w:rPr>
          <w:rFonts w:ascii="Times New Roman" w:eastAsia="Times New Roman" w:hAnsi="Times New Roman" w:cs="Times New Roman"/>
          <w:color w:val="000000"/>
          <w:sz w:val="24"/>
          <w:szCs w:val="24"/>
        </w:rPr>
        <w:t>hen the officer ex-servicemen are</w:t>
      </w:r>
      <w:r w:rsidR="00A4559B">
        <w:rPr>
          <w:rFonts w:ascii="Times New Roman" w:eastAsia="Times New Roman" w:hAnsi="Times New Roman" w:cs="Times New Roman"/>
          <w:color w:val="000000"/>
          <w:sz w:val="24"/>
          <w:szCs w:val="24"/>
        </w:rPr>
        <w:t xml:space="preserve"> receiving special treatment as against the treatment received by ex-servicemen of other ranks under ECHS, the officer ex-servicemen are given the </w:t>
      </w:r>
      <w:r w:rsidR="007F3409">
        <w:rPr>
          <w:rFonts w:ascii="Times New Roman" w:eastAsia="Times New Roman" w:hAnsi="Times New Roman" w:cs="Times New Roman"/>
          <w:color w:val="000000"/>
          <w:sz w:val="24"/>
          <w:szCs w:val="24"/>
        </w:rPr>
        <w:t xml:space="preserve">unseen </w:t>
      </w:r>
      <w:r w:rsidR="00A4559B">
        <w:rPr>
          <w:rFonts w:ascii="Times New Roman" w:eastAsia="Times New Roman" w:hAnsi="Times New Roman" w:cs="Times New Roman"/>
          <w:color w:val="000000"/>
          <w:sz w:val="24"/>
          <w:szCs w:val="24"/>
        </w:rPr>
        <w:t>title of being ‘favored ex-servicemen</w:t>
      </w:r>
      <w:r w:rsidR="008B432D">
        <w:rPr>
          <w:rFonts w:ascii="Times New Roman" w:eastAsia="Times New Roman" w:hAnsi="Times New Roman" w:cs="Times New Roman"/>
          <w:color w:val="000000"/>
          <w:sz w:val="24"/>
          <w:szCs w:val="24"/>
        </w:rPr>
        <w:t>’</w:t>
      </w:r>
      <w:r w:rsidR="00A4559B">
        <w:rPr>
          <w:rFonts w:ascii="Times New Roman" w:eastAsia="Times New Roman" w:hAnsi="Times New Roman" w:cs="Times New Roman"/>
          <w:color w:val="000000"/>
          <w:sz w:val="24"/>
          <w:szCs w:val="24"/>
        </w:rPr>
        <w:t>.</w:t>
      </w:r>
      <w:r w:rsidR="0079163E">
        <w:rPr>
          <w:rFonts w:ascii="Times New Roman" w:eastAsia="Times New Roman" w:hAnsi="Times New Roman" w:cs="Times New Roman"/>
          <w:color w:val="000000"/>
          <w:sz w:val="24"/>
          <w:szCs w:val="24"/>
        </w:rPr>
        <w:t xml:space="preserve"> Although in its technical sense it does not amount to an actual title, the aim of having all forms of titles abolished, was to eliminate any kind of special or preferential treatment to any person within the territory. A</w:t>
      </w:r>
      <w:r w:rsidR="00A4559B">
        <w:rPr>
          <w:rFonts w:ascii="Times New Roman" w:eastAsia="Times New Roman" w:hAnsi="Times New Roman" w:cs="Times New Roman"/>
          <w:color w:val="000000"/>
          <w:sz w:val="24"/>
          <w:szCs w:val="24"/>
        </w:rPr>
        <w:t xml:space="preserve">ll such titles however, </w:t>
      </w:r>
      <w:r w:rsidR="00F405CB">
        <w:rPr>
          <w:rFonts w:ascii="Times New Roman" w:eastAsia="Times New Roman" w:hAnsi="Times New Roman" w:cs="Times New Roman"/>
          <w:color w:val="000000"/>
          <w:sz w:val="24"/>
          <w:szCs w:val="24"/>
        </w:rPr>
        <w:t>are</w:t>
      </w:r>
      <w:r w:rsidR="00A4559B">
        <w:rPr>
          <w:rFonts w:ascii="Times New Roman" w:eastAsia="Times New Roman" w:hAnsi="Times New Roman" w:cs="Times New Roman"/>
          <w:color w:val="000000"/>
          <w:sz w:val="24"/>
          <w:szCs w:val="24"/>
        </w:rPr>
        <w:t xml:space="preserve"> abolished under Article 18 of the Constitution of India. </w:t>
      </w:r>
      <w:r w:rsidR="00AF7D20">
        <w:rPr>
          <w:rFonts w:ascii="Times New Roman" w:eastAsia="Times New Roman" w:hAnsi="Times New Roman" w:cs="Times New Roman"/>
          <w:color w:val="000000"/>
          <w:sz w:val="24"/>
          <w:szCs w:val="24"/>
        </w:rPr>
        <w:t>Yet</w:t>
      </w:r>
      <w:r w:rsidR="008B432D">
        <w:rPr>
          <w:rFonts w:ascii="Times New Roman" w:eastAsia="Times New Roman" w:hAnsi="Times New Roman" w:cs="Times New Roman"/>
          <w:color w:val="000000"/>
          <w:sz w:val="24"/>
          <w:szCs w:val="24"/>
        </w:rPr>
        <w:t xml:space="preserve">, with this case in hand, it can be </w:t>
      </w:r>
      <w:r w:rsidR="0080421A">
        <w:rPr>
          <w:rFonts w:ascii="Times New Roman" w:eastAsia="Times New Roman" w:hAnsi="Times New Roman" w:cs="Times New Roman"/>
          <w:color w:val="000000"/>
          <w:sz w:val="24"/>
          <w:szCs w:val="24"/>
        </w:rPr>
        <w:t xml:space="preserve">seen </w:t>
      </w:r>
      <w:r w:rsidR="00A4559B">
        <w:rPr>
          <w:rFonts w:ascii="Times New Roman" w:eastAsia="Times New Roman" w:hAnsi="Times New Roman" w:cs="Times New Roman"/>
          <w:color w:val="000000"/>
          <w:sz w:val="24"/>
          <w:szCs w:val="24"/>
        </w:rPr>
        <w:t xml:space="preserve">that in practice this abolition has not borne </w:t>
      </w:r>
      <w:r w:rsidR="00966075">
        <w:rPr>
          <w:rFonts w:ascii="Times New Roman" w:eastAsia="Times New Roman" w:hAnsi="Times New Roman" w:cs="Times New Roman"/>
          <w:color w:val="000000"/>
          <w:sz w:val="24"/>
          <w:szCs w:val="24"/>
        </w:rPr>
        <w:t>muc</w:t>
      </w:r>
      <w:r w:rsidR="0080421A">
        <w:rPr>
          <w:rFonts w:ascii="Times New Roman" w:eastAsia="Times New Roman" w:hAnsi="Times New Roman" w:cs="Times New Roman"/>
          <w:color w:val="000000"/>
          <w:sz w:val="24"/>
          <w:szCs w:val="24"/>
        </w:rPr>
        <w:t xml:space="preserve">h </w:t>
      </w:r>
      <w:r w:rsidR="00A4559B">
        <w:rPr>
          <w:rFonts w:ascii="Times New Roman" w:eastAsia="Times New Roman" w:hAnsi="Times New Roman" w:cs="Times New Roman"/>
          <w:color w:val="000000"/>
          <w:sz w:val="24"/>
          <w:szCs w:val="24"/>
        </w:rPr>
        <w:t>effect</w:t>
      </w:r>
      <w:r w:rsidR="001965A1">
        <w:rPr>
          <w:rFonts w:ascii="Times New Roman" w:eastAsia="Times New Roman" w:hAnsi="Times New Roman" w:cs="Times New Roman"/>
          <w:color w:val="000000"/>
          <w:sz w:val="24"/>
          <w:szCs w:val="24"/>
        </w:rPr>
        <w:t>, even after 70 years of its existence</w:t>
      </w:r>
      <w:r w:rsidR="007F3409">
        <w:rPr>
          <w:rFonts w:ascii="Times New Roman" w:eastAsia="Times New Roman" w:hAnsi="Times New Roman" w:cs="Times New Roman"/>
          <w:color w:val="000000"/>
          <w:sz w:val="24"/>
          <w:szCs w:val="24"/>
        </w:rPr>
        <w:t xml:space="preserve"> in the Constitution</w:t>
      </w:r>
      <w:r w:rsidR="00A4559B">
        <w:rPr>
          <w:rFonts w:ascii="Times New Roman" w:eastAsia="Times New Roman" w:hAnsi="Times New Roman" w:cs="Times New Roman"/>
          <w:color w:val="000000"/>
          <w:sz w:val="24"/>
          <w:szCs w:val="24"/>
        </w:rPr>
        <w:t>.</w:t>
      </w:r>
    </w:p>
    <w:p w:rsidR="00653250" w:rsidRDefault="004F159F">
      <w:pPr>
        <w:tabs>
          <w:tab w:val="left" w:pos="9360"/>
        </w:tabs>
        <w:spacing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THE U.S. CASE LAW</w:t>
      </w:r>
    </w:p>
    <w:p w:rsidR="000B6CF2" w:rsidRDefault="004F159F">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Nasty Gal Pregnancy Discrimination lawsuit</w:t>
      </w:r>
      <w:r w:rsidR="00E0705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is a famous case </w:t>
      </w:r>
      <w:r w:rsidR="00F405CB">
        <w:rPr>
          <w:rFonts w:ascii="Times New Roman" w:eastAsia="Times New Roman" w:hAnsi="Times New Roman" w:cs="Times New Roman"/>
          <w:color w:val="000000"/>
          <w:sz w:val="24"/>
          <w:szCs w:val="24"/>
          <w:highlight w:val="white"/>
        </w:rPr>
        <w:t xml:space="preserve">law </w:t>
      </w:r>
      <w:r>
        <w:rPr>
          <w:rFonts w:ascii="Times New Roman" w:eastAsia="Times New Roman" w:hAnsi="Times New Roman" w:cs="Times New Roman"/>
          <w:color w:val="000000"/>
          <w:sz w:val="24"/>
          <w:szCs w:val="24"/>
          <w:highlight w:val="white"/>
        </w:rPr>
        <w:t>in which Nasty Gal, a clothing company</w:t>
      </w:r>
      <w:r w:rsidR="002C1FBC">
        <w:rPr>
          <w:rFonts w:ascii="Times New Roman" w:eastAsia="Times New Roman" w:hAnsi="Times New Roman" w:cs="Times New Roman"/>
          <w:color w:val="000000"/>
          <w:sz w:val="24"/>
          <w:szCs w:val="24"/>
          <w:highlight w:val="white"/>
        </w:rPr>
        <w:t xml:space="preserve"> in California</w:t>
      </w:r>
      <w:r w:rsidR="00AC1E87">
        <w:rPr>
          <w:rFonts w:ascii="Times New Roman" w:eastAsia="Times New Roman" w:hAnsi="Times New Roman" w:cs="Times New Roman"/>
          <w:color w:val="000000"/>
          <w:sz w:val="24"/>
          <w:szCs w:val="24"/>
          <w:highlight w:val="white"/>
        </w:rPr>
        <w:t xml:space="preserve"> of</w:t>
      </w:r>
      <w:r w:rsidR="001F67BF">
        <w:rPr>
          <w:rFonts w:ascii="Times New Roman" w:eastAsia="Times New Roman" w:hAnsi="Times New Roman" w:cs="Times New Roman"/>
          <w:color w:val="000000"/>
          <w:sz w:val="24"/>
          <w:szCs w:val="24"/>
          <w:highlight w:val="white"/>
        </w:rPr>
        <w:t xml:space="preserve"> United States of America</w:t>
      </w:r>
      <w:r w:rsidR="001965A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was sued by four of its employees</w:t>
      </w:r>
      <w:r w:rsidR="00E07057">
        <w:rPr>
          <w:rFonts w:ascii="Times New Roman" w:eastAsia="Times New Roman" w:hAnsi="Times New Roman" w:cs="Times New Roman"/>
          <w:color w:val="000000"/>
          <w:sz w:val="24"/>
          <w:szCs w:val="24"/>
          <w:highlight w:val="white"/>
        </w:rPr>
        <w:t xml:space="preserve"> </w:t>
      </w:r>
      <w:r w:rsidR="00987606">
        <w:rPr>
          <w:rFonts w:ascii="Times New Roman" w:eastAsia="Times New Roman" w:hAnsi="Times New Roman" w:cs="Times New Roman"/>
          <w:color w:val="000000"/>
          <w:sz w:val="24"/>
          <w:szCs w:val="24"/>
          <w:highlight w:val="white"/>
        </w:rPr>
        <w:t>three</w:t>
      </w:r>
      <w:r>
        <w:rPr>
          <w:rFonts w:ascii="Times New Roman" w:eastAsia="Times New Roman" w:hAnsi="Times New Roman" w:cs="Times New Roman"/>
          <w:color w:val="000000"/>
          <w:sz w:val="24"/>
          <w:szCs w:val="24"/>
          <w:highlight w:val="white"/>
        </w:rPr>
        <w:t xml:space="preserve"> pregnant women, and one a father who was about to take a paternity leave</w:t>
      </w:r>
      <w:r w:rsidR="00987606">
        <w:rPr>
          <w:rFonts w:ascii="Times New Roman" w:eastAsia="Times New Roman" w:hAnsi="Times New Roman" w:cs="Times New Roman"/>
          <w:color w:val="000000"/>
          <w:sz w:val="24"/>
          <w:szCs w:val="24"/>
          <w:highlight w:val="white"/>
        </w:rPr>
        <w:t xml:space="preserve"> from work</w:t>
      </w:r>
      <w:r w:rsidR="00E07057">
        <w:rPr>
          <w:rFonts w:ascii="Times New Roman" w:eastAsia="Times New Roman" w:hAnsi="Times New Roman" w:cs="Times New Roman"/>
          <w:color w:val="000000"/>
          <w:sz w:val="24"/>
          <w:szCs w:val="24"/>
          <w:highlight w:val="white"/>
          <w:vertAlign w:val="superscript"/>
        </w:rPr>
        <w:footnoteReference w:id="5"/>
      </w:r>
      <w:r>
        <w:rPr>
          <w:rFonts w:ascii="Times New Roman" w:eastAsia="Times New Roman" w:hAnsi="Times New Roman" w:cs="Times New Roman"/>
          <w:color w:val="000000"/>
          <w:sz w:val="24"/>
          <w:szCs w:val="24"/>
          <w:highlight w:val="white"/>
        </w:rPr>
        <w:t xml:space="preserve">. The </w:t>
      </w:r>
      <w:r w:rsidR="00987606">
        <w:rPr>
          <w:rFonts w:ascii="Times New Roman" w:eastAsia="Times New Roman" w:hAnsi="Times New Roman" w:cs="Times New Roman"/>
          <w:color w:val="000000"/>
          <w:sz w:val="24"/>
          <w:szCs w:val="24"/>
          <w:highlight w:val="white"/>
        </w:rPr>
        <w:lastRenderedPageBreak/>
        <w:t xml:space="preserve">company’s </w:t>
      </w:r>
      <w:r>
        <w:rPr>
          <w:rFonts w:ascii="Times New Roman" w:eastAsia="Times New Roman" w:hAnsi="Times New Roman" w:cs="Times New Roman"/>
          <w:color w:val="000000"/>
          <w:sz w:val="24"/>
          <w:szCs w:val="24"/>
          <w:highlight w:val="white"/>
        </w:rPr>
        <w:t>rules of termination were strictly based on disobedience to organization rules and non-performance of work, and they applied equally to</w:t>
      </w:r>
      <w:r w:rsidR="00C20651">
        <w:rPr>
          <w:rFonts w:ascii="Times New Roman" w:eastAsia="Times New Roman" w:hAnsi="Times New Roman" w:cs="Times New Roman"/>
          <w:color w:val="000000"/>
          <w:sz w:val="24"/>
          <w:szCs w:val="24"/>
          <w:highlight w:val="white"/>
        </w:rPr>
        <w:t xml:space="preserve"> all employees. In that case, in the present scenario</w:t>
      </w:r>
      <w:r>
        <w:rPr>
          <w:rFonts w:ascii="Times New Roman" w:eastAsia="Times New Roman" w:hAnsi="Times New Roman" w:cs="Times New Roman"/>
          <w:color w:val="000000"/>
          <w:sz w:val="24"/>
          <w:szCs w:val="24"/>
          <w:highlight w:val="white"/>
        </w:rPr>
        <w:t xml:space="preserve">, it is utmost unfair to terminate employees who require a leave after childbirth, while giving preferential treatment in employment and better job security to those employees who do not bear children during their </w:t>
      </w:r>
      <w:r w:rsidR="006504FA">
        <w:rPr>
          <w:rFonts w:ascii="Times New Roman" w:eastAsia="Times New Roman" w:hAnsi="Times New Roman" w:cs="Times New Roman"/>
          <w:color w:val="000000"/>
          <w:sz w:val="24"/>
          <w:szCs w:val="24"/>
          <w:highlight w:val="white"/>
        </w:rPr>
        <w:t>term of holding an office</w:t>
      </w:r>
      <w:r w:rsidR="001A5312">
        <w:rPr>
          <w:rFonts w:ascii="Times New Roman" w:eastAsia="Times New Roman" w:hAnsi="Times New Roman" w:cs="Times New Roman"/>
          <w:color w:val="000000"/>
          <w:sz w:val="24"/>
          <w:szCs w:val="24"/>
          <w:highlight w:val="white"/>
        </w:rPr>
        <w:t xml:space="preserve"> in the firm</w:t>
      </w:r>
      <w:r>
        <w:rPr>
          <w:rFonts w:ascii="Times New Roman" w:eastAsia="Times New Roman" w:hAnsi="Times New Roman" w:cs="Times New Roman"/>
          <w:color w:val="000000"/>
          <w:sz w:val="24"/>
          <w:szCs w:val="24"/>
          <w:highlight w:val="white"/>
        </w:rPr>
        <w:t>. The ca</w:t>
      </w:r>
      <w:r w:rsidR="00A4559B">
        <w:rPr>
          <w:rFonts w:ascii="Times New Roman" w:eastAsia="Times New Roman" w:hAnsi="Times New Roman" w:cs="Times New Roman"/>
          <w:color w:val="000000"/>
          <w:sz w:val="24"/>
          <w:szCs w:val="24"/>
          <w:highlight w:val="white"/>
        </w:rPr>
        <w:t xml:space="preserve">se was rightly adjudged in </w:t>
      </w:r>
      <w:proofErr w:type="spellStart"/>
      <w:r w:rsidR="00A4559B">
        <w:rPr>
          <w:rFonts w:ascii="Times New Roman" w:eastAsia="Times New Roman" w:hAnsi="Times New Roman" w:cs="Times New Roman"/>
          <w:color w:val="000000"/>
          <w:sz w:val="24"/>
          <w:szCs w:val="24"/>
          <w:highlight w:val="white"/>
        </w:rPr>
        <w:t>favou</w:t>
      </w:r>
      <w:r>
        <w:rPr>
          <w:rFonts w:ascii="Times New Roman" w:eastAsia="Times New Roman" w:hAnsi="Times New Roman" w:cs="Times New Roman"/>
          <w:color w:val="000000"/>
          <w:sz w:val="24"/>
          <w:szCs w:val="24"/>
          <w:highlight w:val="white"/>
        </w:rPr>
        <w:t>r</w:t>
      </w:r>
      <w:proofErr w:type="spellEnd"/>
      <w:r>
        <w:rPr>
          <w:rFonts w:ascii="Times New Roman" w:eastAsia="Times New Roman" w:hAnsi="Times New Roman" w:cs="Times New Roman"/>
          <w:color w:val="000000"/>
          <w:sz w:val="24"/>
          <w:szCs w:val="24"/>
          <w:highlight w:val="white"/>
        </w:rPr>
        <w:t xml:space="preserve"> o</w:t>
      </w:r>
      <w:r w:rsidR="000B6CF2">
        <w:rPr>
          <w:rFonts w:ascii="Times New Roman" w:eastAsia="Times New Roman" w:hAnsi="Times New Roman" w:cs="Times New Roman"/>
          <w:color w:val="000000"/>
          <w:sz w:val="24"/>
          <w:szCs w:val="24"/>
          <w:highlight w:val="white"/>
        </w:rPr>
        <w:t xml:space="preserve">f the claimants. Damages worth </w:t>
      </w:r>
      <w:r>
        <w:rPr>
          <w:rFonts w:ascii="Times New Roman" w:eastAsia="Times New Roman" w:hAnsi="Times New Roman" w:cs="Times New Roman"/>
          <w:color w:val="000000"/>
          <w:sz w:val="24"/>
          <w:szCs w:val="24"/>
          <w:highlight w:val="white"/>
        </w:rPr>
        <w:t>6.2 million</w:t>
      </w:r>
      <w:r w:rsidR="000B6CF2">
        <w:rPr>
          <w:rFonts w:ascii="Times New Roman" w:eastAsia="Times New Roman" w:hAnsi="Times New Roman" w:cs="Times New Roman"/>
          <w:color w:val="000000"/>
          <w:sz w:val="24"/>
          <w:szCs w:val="24"/>
          <w:highlight w:val="white"/>
        </w:rPr>
        <w:t xml:space="preserve"> Dollars</w:t>
      </w:r>
      <w:r>
        <w:rPr>
          <w:rFonts w:ascii="Times New Roman" w:eastAsia="Times New Roman" w:hAnsi="Times New Roman" w:cs="Times New Roman"/>
          <w:color w:val="000000"/>
          <w:sz w:val="24"/>
          <w:szCs w:val="24"/>
          <w:highlight w:val="white"/>
        </w:rPr>
        <w:t xml:space="preserve"> were paid by the management</w:t>
      </w:r>
      <w:r w:rsidR="00CB4914">
        <w:rPr>
          <w:rFonts w:ascii="Times New Roman" w:eastAsia="Times New Roman" w:hAnsi="Times New Roman" w:cs="Times New Roman"/>
          <w:color w:val="000000"/>
          <w:sz w:val="24"/>
          <w:szCs w:val="24"/>
          <w:highlight w:val="white"/>
        </w:rPr>
        <w:t xml:space="preserve"> of the firm</w:t>
      </w:r>
      <w:r>
        <w:rPr>
          <w:rFonts w:ascii="Times New Roman" w:eastAsia="Times New Roman" w:hAnsi="Times New Roman" w:cs="Times New Roman"/>
          <w:color w:val="000000"/>
          <w:sz w:val="24"/>
          <w:szCs w:val="24"/>
          <w:highlight w:val="white"/>
        </w:rPr>
        <w:t xml:space="preserve"> for the loss suffered by the claimants due to loss of </w:t>
      </w:r>
      <w:r w:rsidR="00D17F38">
        <w:rPr>
          <w:rFonts w:ascii="Times New Roman" w:eastAsia="Times New Roman" w:hAnsi="Times New Roman" w:cs="Times New Roman"/>
          <w:color w:val="000000"/>
          <w:sz w:val="24"/>
          <w:szCs w:val="24"/>
          <w:highlight w:val="white"/>
        </w:rPr>
        <w:t>suitable</w:t>
      </w:r>
      <w:r>
        <w:rPr>
          <w:rFonts w:ascii="Times New Roman" w:eastAsia="Times New Roman" w:hAnsi="Times New Roman" w:cs="Times New Roman"/>
          <w:color w:val="000000"/>
          <w:sz w:val="24"/>
          <w:szCs w:val="24"/>
          <w:highlight w:val="white"/>
        </w:rPr>
        <w:t xml:space="preserve"> work.</w:t>
      </w:r>
    </w:p>
    <w:p w:rsidR="0028421A" w:rsidRDefault="0028421A">
      <w:pPr>
        <w:tabs>
          <w:tab w:val="left" w:pos="9360"/>
        </w:tabs>
        <w:spacing w:line="360" w:lineRule="auto"/>
        <w:jc w:val="both"/>
        <w:rPr>
          <w:rFonts w:ascii="Times New Roman" w:eastAsia="Times New Roman" w:hAnsi="Times New Roman" w:cs="Times New Roman"/>
          <w:b/>
          <w:color w:val="000000"/>
          <w:sz w:val="28"/>
          <w:szCs w:val="28"/>
          <w:highlight w:val="white"/>
        </w:rPr>
      </w:pPr>
      <w:r w:rsidRPr="0028421A">
        <w:rPr>
          <w:rFonts w:ascii="Times New Roman" w:eastAsia="Times New Roman" w:hAnsi="Times New Roman" w:cs="Times New Roman"/>
          <w:b/>
          <w:color w:val="000000"/>
          <w:sz w:val="28"/>
          <w:szCs w:val="28"/>
          <w:highlight w:val="white"/>
        </w:rPr>
        <w:t>THE DOMESTIC CASE LAW</w:t>
      </w:r>
      <w:r w:rsidR="002C722D">
        <w:rPr>
          <w:rFonts w:ascii="Times New Roman" w:eastAsia="Times New Roman" w:hAnsi="Times New Roman" w:cs="Times New Roman"/>
          <w:b/>
          <w:color w:val="000000"/>
          <w:sz w:val="28"/>
          <w:szCs w:val="28"/>
          <w:highlight w:val="white"/>
        </w:rPr>
        <w:t>S</w:t>
      </w:r>
      <w:bookmarkStart w:id="0" w:name="_GoBack"/>
      <w:bookmarkEnd w:id="0"/>
    </w:p>
    <w:p w:rsidR="00A05FDC" w:rsidRDefault="0028421A">
      <w:pPr>
        <w:tabs>
          <w:tab w:val="left" w:pos="9360"/>
        </w:tabs>
        <w:spacing w:line="360" w:lineRule="auto"/>
        <w:jc w:val="both"/>
        <w:rPr>
          <w:rFonts w:ascii="Times New Roman" w:eastAsia="Times New Roman" w:hAnsi="Times New Roman" w:cs="Times New Roman"/>
          <w:color w:val="000000"/>
          <w:sz w:val="24"/>
          <w:szCs w:val="24"/>
          <w:highlight w:val="white"/>
        </w:rPr>
      </w:pPr>
      <w:r w:rsidRPr="0028421A">
        <w:rPr>
          <w:rFonts w:ascii="Times New Roman" w:eastAsia="Times New Roman" w:hAnsi="Times New Roman" w:cs="Times New Roman"/>
          <w:color w:val="000000"/>
          <w:sz w:val="24"/>
          <w:szCs w:val="24"/>
          <w:highlight w:val="white"/>
        </w:rPr>
        <w:t xml:space="preserve">D.S. </w:t>
      </w:r>
      <w:proofErr w:type="spellStart"/>
      <w:r w:rsidRPr="0028421A">
        <w:rPr>
          <w:rFonts w:ascii="Times New Roman" w:eastAsia="Times New Roman" w:hAnsi="Times New Roman" w:cs="Times New Roman"/>
          <w:color w:val="000000"/>
          <w:sz w:val="24"/>
          <w:szCs w:val="24"/>
          <w:highlight w:val="white"/>
        </w:rPr>
        <w:t>Nakara</w:t>
      </w:r>
      <w:proofErr w:type="spellEnd"/>
      <w:r w:rsidRPr="0028421A">
        <w:rPr>
          <w:rFonts w:ascii="Times New Roman" w:eastAsia="Times New Roman" w:hAnsi="Times New Roman" w:cs="Times New Roman"/>
          <w:color w:val="000000"/>
          <w:sz w:val="24"/>
          <w:szCs w:val="24"/>
          <w:highlight w:val="white"/>
        </w:rPr>
        <w:t xml:space="preserve"> v Union of India</w:t>
      </w:r>
      <w:r>
        <w:rPr>
          <w:rFonts w:ascii="Times New Roman" w:eastAsia="Times New Roman" w:hAnsi="Times New Roman" w:cs="Times New Roman"/>
          <w:color w:val="000000"/>
          <w:sz w:val="24"/>
          <w:szCs w:val="24"/>
          <w:highlight w:val="white"/>
        </w:rPr>
        <w:t xml:space="preserve"> is a famous </w:t>
      </w:r>
      <w:r w:rsidR="00901B0B">
        <w:rPr>
          <w:rFonts w:ascii="Times New Roman" w:eastAsia="Times New Roman" w:hAnsi="Times New Roman" w:cs="Times New Roman"/>
          <w:color w:val="000000"/>
          <w:sz w:val="24"/>
          <w:szCs w:val="24"/>
          <w:highlight w:val="white"/>
        </w:rPr>
        <w:t>Indian case law which deals with the</w:t>
      </w:r>
      <w:r>
        <w:rPr>
          <w:rFonts w:ascii="Times New Roman" w:eastAsia="Times New Roman" w:hAnsi="Times New Roman" w:cs="Times New Roman"/>
          <w:color w:val="000000"/>
          <w:sz w:val="24"/>
          <w:szCs w:val="24"/>
          <w:highlight w:val="white"/>
        </w:rPr>
        <w:t xml:space="preserve"> question of equality</w:t>
      </w:r>
      <w:r w:rsidR="007D5D59">
        <w:rPr>
          <w:rFonts w:ascii="Times New Roman" w:eastAsia="Times New Roman" w:hAnsi="Times New Roman" w:cs="Times New Roman"/>
          <w:color w:val="000000"/>
          <w:sz w:val="24"/>
          <w:szCs w:val="24"/>
          <w:highlight w:val="white"/>
        </w:rPr>
        <w:t xml:space="preserve"> in </w:t>
      </w:r>
      <w:r w:rsidR="00563EBF">
        <w:rPr>
          <w:rFonts w:ascii="Times New Roman" w:eastAsia="Times New Roman" w:hAnsi="Times New Roman" w:cs="Times New Roman"/>
          <w:color w:val="000000"/>
          <w:sz w:val="24"/>
          <w:szCs w:val="24"/>
          <w:highlight w:val="white"/>
        </w:rPr>
        <w:t xml:space="preserve">government </w:t>
      </w:r>
      <w:r w:rsidR="007D5D59">
        <w:rPr>
          <w:rFonts w:ascii="Times New Roman" w:eastAsia="Times New Roman" w:hAnsi="Times New Roman" w:cs="Times New Roman"/>
          <w:color w:val="000000"/>
          <w:sz w:val="24"/>
          <w:szCs w:val="24"/>
          <w:highlight w:val="white"/>
        </w:rPr>
        <w:t>schemes</w:t>
      </w:r>
      <w:r w:rsidR="00E07057" w:rsidRPr="0028421A">
        <w:rPr>
          <w:rStyle w:val="FootnoteReference"/>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highlight w:val="white"/>
        </w:rPr>
        <w:t>. As per the case facts, the</w:t>
      </w:r>
      <w:r w:rsidRPr="0028421A">
        <w:rPr>
          <w:rFonts w:ascii="Times New Roman" w:eastAsia="Times New Roman" w:hAnsi="Times New Roman" w:cs="Times New Roman"/>
          <w:color w:val="000000"/>
          <w:sz w:val="24"/>
          <w:szCs w:val="24"/>
          <w:highlight w:val="white"/>
        </w:rPr>
        <w:t xml:space="preserve"> Government issued an office memorandum announcing a liberalized pension scheme for retired government servants but made it applicable to those who had retired aft</w:t>
      </w:r>
      <w:r>
        <w:rPr>
          <w:rFonts w:ascii="Times New Roman" w:eastAsia="Times New Roman" w:hAnsi="Times New Roman" w:cs="Times New Roman"/>
          <w:color w:val="000000"/>
          <w:sz w:val="24"/>
          <w:szCs w:val="24"/>
          <w:highlight w:val="white"/>
        </w:rPr>
        <w:t>er 31 March 1979. Upon review of the case, the Supreme C</w:t>
      </w:r>
      <w:r w:rsidRPr="0028421A">
        <w:rPr>
          <w:rFonts w:ascii="Times New Roman" w:eastAsia="Times New Roman" w:hAnsi="Times New Roman" w:cs="Times New Roman"/>
          <w:color w:val="000000"/>
          <w:sz w:val="24"/>
          <w:szCs w:val="24"/>
          <w:highlight w:val="white"/>
        </w:rPr>
        <w:t xml:space="preserve">ourt </w:t>
      </w:r>
      <w:r>
        <w:rPr>
          <w:rFonts w:ascii="Times New Roman" w:eastAsia="Times New Roman" w:hAnsi="Times New Roman" w:cs="Times New Roman"/>
          <w:color w:val="000000"/>
          <w:sz w:val="24"/>
          <w:szCs w:val="24"/>
          <w:highlight w:val="white"/>
        </w:rPr>
        <w:t>held that the fixing of the cuto</w:t>
      </w:r>
      <w:r w:rsidRPr="0028421A">
        <w:rPr>
          <w:rFonts w:ascii="Times New Roman" w:eastAsia="Times New Roman" w:hAnsi="Times New Roman" w:cs="Times New Roman"/>
          <w:color w:val="000000"/>
          <w:sz w:val="24"/>
          <w:szCs w:val="24"/>
          <w:highlight w:val="white"/>
        </w:rPr>
        <w:t xml:space="preserve">ff date </w:t>
      </w:r>
      <w:r>
        <w:rPr>
          <w:rFonts w:ascii="Times New Roman" w:eastAsia="Times New Roman" w:hAnsi="Times New Roman" w:cs="Times New Roman"/>
          <w:color w:val="000000"/>
          <w:sz w:val="24"/>
          <w:szCs w:val="24"/>
          <w:highlight w:val="white"/>
        </w:rPr>
        <w:t xml:space="preserve">is </w:t>
      </w:r>
      <w:r w:rsidRPr="0028421A">
        <w:rPr>
          <w:rFonts w:ascii="Times New Roman" w:eastAsia="Times New Roman" w:hAnsi="Times New Roman" w:cs="Times New Roman"/>
          <w:color w:val="000000"/>
          <w:sz w:val="24"/>
          <w:szCs w:val="24"/>
          <w:highlight w:val="white"/>
        </w:rPr>
        <w:t>discriminatory</w:t>
      </w:r>
      <w:r>
        <w:rPr>
          <w:rFonts w:ascii="Times New Roman" w:eastAsia="Times New Roman" w:hAnsi="Times New Roman" w:cs="Times New Roman"/>
          <w:color w:val="000000"/>
          <w:sz w:val="24"/>
          <w:szCs w:val="24"/>
          <w:highlight w:val="white"/>
        </w:rPr>
        <w:t xml:space="preserve"> as it is violating Article 14. The di</w:t>
      </w:r>
      <w:r w:rsidRPr="0028421A">
        <w:rPr>
          <w:rFonts w:ascii="Times New Roman" w:eastAsia="Times New Roman" w:hAnsi="Times New Roman" w:cs="Times New Roman"/>
          <w:color w:val="000000"/>
          <w:sz w:val="24"/>
          <w:szCs w:val="24"/>
          <w:highlight w:val="white"/>
        </w:rPr>
        <w:t>vision of pensioners into two</w:t>
      </w:r>
      <w:r w:rsidR="00901B0B">
        <w:rPr>
          <w:rFonts w:ascii="Times New Roman" w:eastAsia="Times New Roman" w:hAnsi="Times New Roman" w:cs="Times New Roman"/>
          <w:color w:val="000000"/>
          <w:sz w:val="24"/>
          <w:szCs w:val="24"/>
          <w:highlight w:val="white"/>
        </w:rPr>
        <w:t xml:space="preserve"> distinct</w:t>
      </w:r>
      <w:r w:rsidRPr="0028421A">
        <w:rPr>
          <w:rFonts w:ascii="Times New Roman" w:eastAsia="Times New Roman" w:hAnsi="Times New Roman" w:cs="Times New Roman"/>
          <w:color w:val="000000"/>
          <w:sz w:val="24"/>
          <w:szCs w:val="24"/>
          <w:highlight w:val="white"/>
        </w:rPr>
        <w:t xml:space="preserve"> classes on the basis of the date of retirement was not based on any rational principle because a difference of two days in the matter of retirem</w:t>
      </w:r>
      <w:r>
        <w:rPr>
          <w:rFonts w:ascii="Times New Roman" w:eastAsia="Times New Roman" w:hAnsi="Times New Roman" w:cs="Times New Roman"/>
          <w:color w:val="000000"/>
          <w:sz w:val="24"/>
          <w:szCs w:val="24"/>
          <w:highlight w:val="white"/>
        </w:rPr>
        <w:t>e</w:t>
      </w:r>
      <w:r w:rsidRPr="0028421A">
        <w:rPr>
          <w:rFonts w:ascii="Times New Roman" w:eastAsia="Times New Roman" w:hAnsi="Times New Roman" w:cs="Times New Roman"/>
          <w:color w:val="000000"/>
          <w:sz w:val="24"/>
          <w:szCs w:val="24"/>
          <w:highlight w:val="white"/>
        </w:rPr>
        <w:t>nt could hav</w:t>
      </w:r>
      <w:r>
        <w:rPr>
          <w:rFonts w:ascii="Times New Roman" w:eastAsia="Times New Roman" w:hAnsi="Times New Roman" w:cs="Times New Roman"/>
          <w:color w:val="000000"/>
          <w:sz w:val="24"/>
          <w:szCs w:val="24"/>
          <w:highlight w:val="white"/>
        </w:rPr>
        <w:t>e</w:t>
      </w:r>
      <w:r w:rsidRPr="0028421A">
        <w:rPr>
          <w:rFonts w:ascii="Times New Roman" w:eastAsia="Times New Roman" w:hAnsi="Times New Roman" w:cs="Times New Roman"/>
          <w:color w:val="000000"/>
          <w:sz w:val="24"/>
          <w:szCs w:val="24"/>
          <w:highlight w:val="white"/>
        </w:rPr>
        <w:t xml:space="preserve"> a</w:t>
      </w:r>
      <w:r w:rsidR="00A726E9">
        <w:rPr>
          <w:rFonts w:ascii="Times New Roman" w:eastAsia="Times New Roman" w:hAnsi="Times New Roman" w:cs="Times New Roman"/>
          <w:color w:val="000000"/>
          <w:sz w:val="24"/>
          <w:szCs w:val="24"/>
          <w:highlight w:val="white"/>
        </w:rPr>
        <w:t xml:space="preserve"> totally</w:t>
      </w:r>
      <w:r w:rsidRPr="0028421A">
        <w:rPr>
          <w:rFonts w:ascii="Times New Roman" w:eastAsia="Times New Roman" w:hAnsi="Times New Roman" w:cs="Times New Roman"/>
          <w:color w:val="000000"/>
          <w:sz w:val="24"/>
          <w:szCs w:val="24"/>
          <w:highlight w:val="white"/>
        </w:rPr>
        <w:t xml:space="preserve"> traumatic effect on the pensioner. Such a classification</w:t>
      </w:r>
      <w:r w:rsidR="00B743A6">
        <w:rPr>
          <w:rFonts w:ascii="Times New Roman" w:eastAsia="Times New Roman" w:hAnsi="Times New Roman" w:cs="Times New Roman"/>
          <w:color w:val="000000"/>
          <w:sz w:val="24"/>
          <w:szCs w:val="24"/>
          <w:highlight w:val="white"/>
        </w:rPr>
        <w:t xml:space="preserve"> was</w:t>
      </w:r>
      <w:r w:rsidRPr="0028421A">
        <w:rPr>
          <w:rFonts w:ascii="Times New Roman" w:eastAsia="Times New Roman" w:hAnsi="Times New Roman" w:cs="Times New Roman"/>
          <w:color w:val="000000"/>
          <w:sz w:val="24"/>
          <w:szCs w:val="24"/>
          <w:highlight w:val="white"/>
        </w:rPr>
        <w:t xml:space="preserve"> held to be arbitrary and </w:t>
      </w:r>
      <w:r w:rsidR="00A726E9">
        <w:rPr>
          <w:rFonts w:ascii="Times New Roman" w:eastAsia="Times New Roman" w:hAnsi="Times New Roman" w:cs="Times New Roman"/>
          <w:color w:val="000000"/>
          <w:sz w:val="24"/>
          <w:szCs w:val="24"/>
          <w:highlight w:val="white"/>
        </w:rPr>
        <w:t>illogical</w:t>
      </w:r>
      <w:r w:rsidRPr="0028421A">
        <w:rPr>
          <w:rFonts w:ascii="Times New Roman" w:eastAsia="Times New Roman" w:hAnsi="Times New Roman" w:cs="Times New Roman"/>
          <w:color w:val="000000"/>
          <w:sz w:val="24"/>
          <w:szCs w:val="24"/>
          <w:highlight w:val="white"/>
        </w:rPr>
        <w:t xml:space="preserve"> as there was no acceptable or persuasive reason in its </w:t>
      </w:r>
      <w:proofErr w:type="spellStart"/>
      <w:r w:rsidRPr="0028421A">
        <w:rPr>
          <w:rFonts w:ascii="Times New Roman" w:eastAsia="Times New Roman" w:hAnsi="Times New Roman" w:cs="Times New Roman"/>
          <w:color w:val="000000"/>
          <w:sz w:val="24"/>
          <w:szCs w:val="24"/>
          <w:highlight w:val="white"/>
        </w:rPr>
        <w:t>fa</w:t>
      </w:r>
      <w:r w:rsidR="00B743A6">
        <w:rPr>
          <w:rFonts w:ascii="Times New Roman" w:eastAsia="Times New Roman" w:hAnsi="Times New Roman" w:cs="Times New Roman"/>
          <w:color w:val="000000"/>
          <w:sz w:val="24"/>
          <w:szCs w:val="24"/>
          <w:highlight w:val="white"/>
        </w:rPr>
        <w:t>vour</w:t>
      </w:r>
      <w:proofErr w:type="spellEnd"/>
      <w:r w:rsidR="00B743A6">
        <w:rPr>
          <w:rFonts w:ascii="Times New Roman" w:eastAsia="Times New Roman" w:hAnsi="Times New Roman" w:cs="Times New Roman"/>
          <w:color w:val="000000"/>
          <w:sz w:val="24"/>
          <w:szCs w:val="24"/>
          <w:highlight w:val="white"/>
        </w:rPr>
        <w:t xml:space="preserve">. This </w:t>
      </w:r>
      <w:r w:rsidRPr="0028421A">
        <w:rPr>
          <w:rFonts w:ascii="Times New Roman" w:eastAsia="Times New Roman" w:hAnsi="Times New Roman" w:cs="Times New Roman"/>
          <w:color w:val="000000"/>
          <w:sz w:val="24"/>
          <w:szCs w:val="24"/>
          <w:highlight w:val="white"/>
        </w:rPr>
        <w:t xml:space="preserve">classification had no rational </w:t>
      </w:r>
      <w:r>
        <w:rPr>
          <w:rFonts w:ascii="Times New Roman" w:eastAsia="Times New Roman" w:hAnsi="Times New Roman" w:cs="Times New Roman"/>
          <w:color w:val="000000"/>
          <w:sz w:val="24"/>
          <w:szCs w:val="24"/>
          <w:highlight w:val="white"/>
        </w:rPr>
        <w:t>link</w:t>
      </w:r>
      <w:r w:rsidRPr="0028421A">
        <w:rPr>
          <w:rFonts w:ascii="Times New Roman" w:eastAsia="Times New Roman" w:hAnsi="Times New Roman" w:cs="Times New Roman"/>
          <w:color w:val="000000"/>
          <w:sz w:val="24"/>
          <w:szCs w:val="24"/>
          <w:highlight w:val="white"/>
        </w:rPr>
        <w:t xml:space="preserve"> with the </w:t>
      </w:r>
      <w:r w:rsidR="00E96099">
        <w:rPr>
          <w:rFonts w:ascii="Times New Roman" w:eastAsia="Times New Roman" w:hAnsi="Times New Roman" w:cs="Times New Roman"/>
          <w:color w:val="000000"/>
          <w:sz w:val="24"/>
          <w:szCs w:val="24"/>
          <w:highlight w:val="white"/>
        </w:rPr>
        <w:t xml:space="preserve"> </w:t>
      </w:r>
    </w:p>
    <w:p w:rsidR="00A05FDC" w:rsidRDefault="0049077F">
      <w:pPr>
        <w:tabs>
          <w:tab w:val="left" w:pos="9360"/>
        </w:tabs>
        <w:spacing w:line="36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Madhu</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Limaye</w:t>
      </w:r>
      <w:proofErr w:type="spellEnd"/>
      <w:r>
        <w:rPr>
          <w:rFonts w:ascii="Times New Roman" w:eastAsia="Times New Roman" w:hAnsi="Times New Roman" w:cs="Times New Roman"/>
          <w:color w:val="000000"/>
          <w:sz w:val="24"/>
          <w:szCs w:val="24"/>
          <w:highlight w:val="white"/>
        </w:rPr>
        <w:t xml:space="preserve"> v. Superintendent of </w:t>
      </w:r>
      <w:proofErr w:type="spellStart"/>
      <w:r w:rsidR="00A05FDC" w:rsidRPr="00A05FDC">
        <w:rPr>
          <w:rFonts w:ascii="Times New Roman" w:eastAsia="Times New Roman" w:hAnsi="Times New Roman" w:cs="Times New Roman"/>
          <w:color w:val="000000"/>
          <w:sz w:val="24"/>
          <w:szCs w:val="24"/>
          <w:highlight w:val="white"/>
        </w:rPr>
        <w:t>Tihar</w:t>
      </w:r>
      <w:proofErr w:type="spellEnd"/>
      <w:r w:rsidR="00A05FDC" w:rsidRPr="00A05FDC">
        <w:rPr>
          <w:rFonts w:ascii="Times New Roman" w:eastAsia="Times New Roman" w:hAnsi="Times New Roman" w:cs="Times New Roman"/>
          <w:color w:val="000000"/>
          <w:sz w:val="24"/>
          <w:szCs w:val="24"/>
          <w:highlight w:val="white"/>
        </w:rPr>
        <w:t xml:space="preserve"> Jail</w:t>
      </w:r>
      <w:r w:rsidR="00A05FDC">
        <w:rPr>
          <w:rFonts w:ascii="Times New Roman" w:eastAsia="Times New Roman" w:hAnsi="Times New Roman" w:cs="Times New Roman"/>
          <w:color w:val="000000"/>
          <w:sz w:val="24"/>
          <w:szCs w:val="24"/>
          <w:highlight w:val="white"/>
        </w:rPr>
        <w:t>,</w:t>
      </w:r>
      <w:r w:rsidR="00A05FDC" w:rsidRPr="00A05FDC">
        <w:rPr>
          <w:rFonts w:ascii="Times New Roman" w:eastAsia="Times New Roman" w:hAnsi="Times New Roman" w:cs="Times New Roman"/>
          <w:color w:val="000000"/>
          <w:sz w:val="24"/>
          <w:szCs w:val="24"/>
          <w:highlight w:val="white"/>
        </w:rPr>
        <w:t xml:space="preserve"> Delhi</w:t>
      </w:r>
      <w:r w:rsidR="00A05FDC">
        <w:rPr>
          <w:rFonts w:ascii="Times New Roman" w:eastAsia="Times New Roman" w:hAnsi="Times New Roman" w:cs="Times New Roman"/>
          <w:color w:val="000000"/>
          <w:sz w:val="24"/>
          <w:szCs w:val="24"/>
          <w:highlight w:val="white"/>
        </w:rPr>
        <w:t xml:space="preserve"> is another case in which the court had found unreasonable classification</w:t>
      </w:r>
      <w:r w:rsidR="00E07057">
        <w:rPr>
          <w:rStyle w:val="FootnoteReference"/>
          <w:rFonts w:ascii="Times New Roman" w:eastAsia="Times New Roman" w:hAnsi="Times New Roman" w:cs="Times New Roman"/>
          <w:color w:val="000000"/>
          <w:sz w:val="24"/>
          <w:szCs w:val="24"/>
        </w:rPr>
        <w:footnoteReference w:id="7"/>
      </w:r>
      <w:r w:rsidR="00A05FDC">
        <w:rPr>
          <w:rFonts w:ascii="Times New Roman" w:eastAsia="Times New Roman" w:hAnsi="Times New Roman" w:cs="Times New Roman"/>
          <w:color w:val="000000"/>
          <w:sz w:val="24"/>
          <w:szCs w:val="24"/>
          <w:highlight w:val="white"/>
        </w:rPr>
        <w:t>. There were both Indian and European p</w:t>
      </w:r>
      <w:r w:rsidR="00A05FDC" w:rsidRPr="00A05FDC">
        <w:rPr>
          <w:rFonts w:ascii="Times New Roman" w:eastAsia="Times New Roman" w:hAnsi="Times New Roman" w:cs="Times New Roman"/>
          <w:color w:val="000000"/>
          <w:sz w:val="24"/>
          <w:szCs w:val="24"/>
          <w:highlight w:val="white"/>
        </w:rPr>
        <w:t>risoners</w:t>
      </w:r>
      <w:r w:rsidR="00A05FDC">
        <w:rPr>
          <w:rFonts w:ascii="Times New Roman" w:eastAsia="Times New Roman" w:hAnsi="Times New Roman" w:cs="Times New Roman"/>
          <w:color w:val="000000"/>
          <w:sz w:val="24"/>
          <w:szCs w:val="24"/>
          <w:highlight w:val="white"/>
        </w:rPr>
        <w:t xml:space="preserve"> in </w:t>
      </w:r>
      <w:proofErr w:type="spellStart"/>
      <w:r w:rsidR="00A05FDC">
        <w:rPr>
          <w:rFonts w:ascii="Times New Roman" w:eastAsia="Times New Roman" w:hAnsi="Times New Roman" w:cs="Times New Roman"/>
          <w:color w:val="000000"/>
          <w:sz w:val="24"/>
          <w:szCs w:val="24"/>
          <w:highlight w:val="white"/>
        </w:rPr>
        <w:t>Tihar</w:t>
      </w:r>
      <w:proofErr w:type="spellEnd"/>
      <w:r w:rsidR="00A05FDC">
        <w:rPr>
          <w:rFonts w:ascii="Times New Roman" w:eastAsia="Times New Roman" w:hAnsi="Times New Roman" w:cs="Times New Roman"/>
          <w:color w:val="000000"/>
          <w:sz w:val="24"/>
          <w:szCs w:val="24"/>
          <w:highlight w:val="white"/>
        </w:rPr>
        <w:t xml:space="preserve"> jail</w:t>
      </w:r>
      <w:r w:rsidR="00A05FDC" w:rsidRPr="00A05FDC">
        <w:rPr>
          <w:rFonts w:ascii="Times New Roman" w:eastAsia="Times New Roman" w:hAnsi="Times New Roman" w:cs="Times New Roman"/>
          <w:color w:val="000000"/>
          <w:sz w:val="24"/>
          <w:szCs w:val="24"/>
          <w:highlight w:val="white"/>
        </w:rPr>
        <w:t xml:space="preserve">. Both were treated differently. </w:t>
      </w:r>
      <w:r w:rsidR="00A05FDC">
        <w:rPr>
          <w:rFonts w:ascii="Times New Roman" w:eastAsia="Times New Roman" w:hAnsi="Times New Roman" w:cs="Times New Roman"/>
          <w:color w:val="000000"/>
          <w:sz w:val="24"/>
          <w:szCs w:val="24"/>
          <w:highlight w:val="white"/>
        </w:rPr>
        <w:t>The European prisoners</w:t>
      </w:r>
      <w:r w:rsidR="00A05FDC" w:rsidRPr="00A05FDC">
        <w:rPr>
          <w:rFonts w:ascii="Times New Roman" w:eastAsia="Times New Roman" w:hAnsi="Times New Roman" w:cs="Times New Roman"/>
          <w:color w:val="000000"/>
          <w:sz w:val="24"/>
          <w:szCs w:val="24"/>
          <w:highlight w:val="white"/>
        </w:rPr>
        <w:t xml:space="preserve"> </w:t>
      </w:r>
      <w:r w:rsidR="00A05FDC">
        <w:rPr>
          <w:rFonts w:ascii="Times New Roman" w:eastAsia="Times New Roman" w:hAnsi="Times New Roman" w:cs="Times New Roman"/>
          <w:color w:val="000000"/>
          <w:sz w:val="24"/>
          <w:szCs w:val="24"/>
          <w:highlight w:val="white"/>
        </w:rPr>
        <w:t xml:space="preserve">got a </w:t>
      </w:r>
      <w:r w:rsidR="00A05FDC" w:rsidRPr="00A05FDC">
        <w:rPr>
          <w:rFonts w:ascii="Times New Roman" w:eastAsia="Times New Roman" w:hAnsi="Times New Roman" w:cs="Times New Roman"/>
          <w:color w:val="000000"/>
          <w:sz w:val="24"/>
          <w:szCs w:val="24"/>
          <w:highlight w:val="white"/>
        </w:rPr>
        <w:t>better diet</w:t>
      </w:r>
      <w:r w:rsidR="00A05FDC">
        <w:rPr>
          <w:rFonts w:ascii="Times New Roman" w:eastAsia="Times New Roman" w:hAnsi="Times New Roman" w:cs="Times New Roman"/>
          <w:color w:val="000000"/>
          <w:sz w:val="24"/>
          <w:szCs w:val="24"/>
          <w:highlight w:val="white"/>
        </w:rPr>
        <w:t xml:space="preserve"> too</w:t>
      </w:r>
      <w:r w:rsidR="00A05FDC" w:rsidRPr="00A05FDC">
        <w:rPr>
          <w:rFonts w:ascii="Times New Roman" w:eastAsia="Times New Roman" w:hAnsi="Times New Roman" w:cs="Times New Roman"/>
          <w:color w:val="000000"/>
          <w:sz w:val="24"/>
          <w:szCs w:val="24"/>
          <w:highlight w:val="white"/>
        </w:rPr>
        <w:t>. Court held that</w:t>
      </w:r>
      <w:r w:rsidR="00A05FDC">
        <w:rPr>
          <w:rFonts w:ascii="Times New Roman" w:eastAsia="Times New Roman" w:hAnsi="Times New Roman" w:cs="Times New Roman"/>
          <w:color w:val="000000"/>
          <w:sz w:val="24"/>
          <w:szCs w:val="24"/>
          <w:highlight w:val="white"/>
        </w:rPr>
        <w:t xml:space="preserve"> the</w:t>
      </w:r>
      <w:r w:rsidR="00A05FDC" w:rsidRPr="00A05FDC">
        <w:rPr>
          <w:rFonts w:ascii="Times New Roman" w:eastAsia="Times New Roman" w:hAnsi="Times New Roman" w:cs="Times New Roman"/>
          <w:color w:val="000000"/>
          <w:sz w:val="24"/>
          <w:szCs w:val="24"/>
          <w:highlight w:val="white"/>
        </w:rPr>
        <w:t xml:space="preserve"> diffe</w:t>
      </w:r>
      <w:r w:rsidR="00A05FDC">
        <w:rPr>
          <w:rFonts w:ascii="Times New Roman" w:eastAsia="Times New Roman" w:hAnsi="Times New Roman" w:cs="Times New Roman"/>
          <w:color w:val="000000"/>
          <w:sz w:val="24"/>
          <w:szCs w:val="24"/>
          <w:highlight w:val="white"/>
        </w:rPr>
        <w:t>rence between Indian and Europe</w:t>
      </w:r>
      <w:r w:rsidR="00A05FDC" w:rsidRPr="00A05FDC">
        <w:rPr>
          <w:rFonts w:ascii="Times New Roman" w:eastAsia="Times New Roman" w:hAnsi="Times New Roman" w:cs="Times New Roman"/>
          <w:color w:val="000000"/>
          <w:sz w:val="24"/>
          <w:szCs w:val="24"/>
          <w:highlight w:val="white"/>
        </w:rPr>
        <w:t xml:space="preserve">an prisoners in the matter of treatment and diet violates right to equality </w:t>
      </w:r>
      <w:r w:rsidR="00A05FDC">
        <w:rPr>
          <w:rFonts w:ascii="Times New Roman" w:eastAsia="Times New Roman" w:hAnsi="Times New Roman" w:cs="Times New Roman"/>
          <w:color w:val="000000"/>
          <w:sz w:val="24"/>
          <w:szCs w:val="24"/>
          <w:highlight w:val="white"/>
        </w:rPr>
        <w:t xml:space="preserve">of the prisoners as laid down </w:t>
      </w:r>
      <w:r w:rsidR="00A05FDC" w:rsidRPr="00A05FDC">
        <w:rPr>
          <w:rFonts w:ascii="Times New Roman" w:eastAsia="Times New Roman" w:hAnsi="Times New Roman" w:cs="Times New Roman"/>
          <w:color w:val="000000"/>
          <w:sz w:val="24"/>
          <w:szCs w:val="24"/>
          <w:highlight w:val="white"/>
        </w:rPr>
        <w:t>under Article</w:t>
      </w:r>
      <w:r w:rsidR="00A05FDC">
        <w:rPr>
          <w:rFonts w:ascii="Times New Roman" w:eastAsia="Times New Roman" w:hAnsi="Times New Roman" w:cs="Times New Roman"/>
          <w:color w:val="000000"/>
          <w:sz w:val="24"/>
          <w:szCs w:val="24"/>
          <w:highlight w:val="white"/>
        </w:rPr>
        <w:t xml:space="preserve"> 14</w:t>
      </w:r>
      <w:r w:rsidR="00A05FDC" w:rsidRPr="00A05FDC">
        <w:rPr>
          <w:rFonts w:ascii="Times New Roman" w:eastAsia="Times New Roman" w:hAnsi="Times New Roman" w:cs="Times New Roman"/>
          <w:color w:val="000000"/>
          <w:sz w:val="24"/>
          <w:szCs w:val="24"/>
          <w:highlight w:val="white"/>
        </w:rPr>
        <w:t xml:space="preserve">. </w:t>
      </w:r>
      <w:r w:rsidR="00A05FDC">
        <w:rPr>
          <w:rFonts w:ascii="Times New Roman" w:eastAsia="Times New Roman" w:hAnsi="Times New Roman" w:cs="Times New Roman"/>
          <w:color w:val="000000"/>
          <w:sz w:val="24"/>
          <w:szCs w:val="24"/>
          <w:highlight w:val="white"/>
        </w:rPr>
        <w:t>All of them</w:t>
      </w:r>
      <w:r w:rsidR="00A05FDC" w:rsidRPr="00A05FDC">
        <w:rPr>
          <w:rFonts w:ascii="Times New Roman" w:eastAsia="Times New Roman" w:hAnsi="Times New Roman" w:cs="Times New Roman"/>
          <w:color w:val="000000"/>
          <w:sz w:val="24"/>
          <w:szCs w:val="24"/>
          <w:highlight w:val="white"/>
        </w:rPr>
        <w:t xml:space="preserve"> </w:t>
      </w:r>
      <w:r w:rsidR="00A05FDC">
        <w:rPr>
          <w:rFonts w:ascii="Times New Roman" w:eastAsia="Times New Roman" w:hAnsi="Times New Roman" w:cs="Times New Roman"/>
          <w:color w:val="000000"/>
          <w:sz w:val="24"/>
          <w:szCs w:val="24"/>
          <w:highlight w:val="white"/>
        </w:rPr>
        <w:t xml:space="preserve">are </w:t>
      </w:r>
      <w:r w:rsidR="00A05FDC" w:rsidRPr="00A05FDC">
        <w:rPr>
          <w:rFonts w:ascii="Times New Roman" w:eastAsia="Times New Roman" w:hAnsi="Times New Roman" w:cs="Times New Roman"/>
          <w:color w:val="000000"/>
          <w:sz w:val="24"/>
          <w:szCs w:val="24"/>
          <w:highlight w:val="white"/>
        </w:rPr>
        <w:t>prisoners</w:t>
      </w:r>
      <w:r w:rsidR="00A05FDC">
        <w:rPr>
          <w:rFonts w:ascii="Times New Roman" w:eastAsia="Times New Roman" w:hAnsi="Times New Roman" w:cs="Times New Roman"/>
          <w:color w:val="000000"/>
          <w:sz w:val="24"/>
          <w:szCs w:val="24"/>
          <w:highlight w:val="white"/>
        </w:rPr>
        <w:t xml:space="preserve"> irrespective of their race or ethnic background</w:t>
      </w:r>
      <w:r w:rsidR="0028421A">
        <w:rPr>
          <w:rFonts w:ascii="Times New Roman" w:eastAsia="Times New Roman" w:hAnsi="Times New Roman" w:cs="Times New Roman"/>
          <w:color w:val="000000"/>
          <w:sz w:val="24"/>
          <w:szCs w:val="24"/>
          <w:highlight w:val="white"/>
        </w:rPr>
        <w:t>.</w:t>
      </w:r>
      <w:r w:rsidR="006B5086">
        <w:rPr>
          <w:rFonts w:ascii="Times New Roman" w:eastAsia="Times New Roman" w:hAnsi="Times New Roman" w:cs="Times New Roman"/>
          <w:color w:val="000000"/>
          <w:sz w:val="24"/>
          <w:szCs w:val="24"/>
          <w:highlight w:val="white"/>
        </w:rPr>
        <w:t xml:space="preserve"> </w:t>
      </w:r>
    </w:p>
    <w:p w:rsidR="00C129F0" w:rsidRDefault="00EF41E9">
      <w:pPr>
        <w:tabs>
          <w:tab w:val="left" w:pos="9360"/>
        </w:tabs>
        <w:spacing w:line="36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Sanaboina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Sathyanarayan</w:t>
      </w:r>
      <w:proofErr w:type="spellEnd"/>
      <w:r>
        <w:rPr>
          <w:rFonts w:ascii="Times New Roman" w:eastAsia="Times New Roman" w:hAnsi="Times New Roman" w:cs="Times New Roman"/>
          <w:color w:val="000000"/>
          <w:sz w:val="24"/>
          <w:szCs w:val="24"/>
          <w:highlight w:val="white"/>
        </w:rPr>
        <w:t xml:space="preserve"> v Govt. of A.P. is another case with the same </w:t>
      </w:r>
      <w:r w:rsidR="00E96099">
        <w:rPr>
          <w:rFonts w:ascii="Times New Roman" w:eastAsia="Times New Roman" w:hAnsi="Times New Roman" w:cs="Times New Roman"/>
          <w:color w:val="000000"/>
          <w:sz w:val="24"/>
          <w:szCs w:val="24"/>
          <w:highlight w:val="white"/>
        </w:rPr>
        <w:t>issue</w:t>
      </w:r>
      <w:r>
        <w:rPr>
          <w:rFonts w:ascii="Times New Roman" w:eastAsia="Times New Roman" w:hAnsi="Times New Roman" w:cs="Times New Roman"/>
          <w:color w:val="000000"/>
          <w:sz w:val="24"/>
          <w:szCs w:val="24"/>
          <w:highlight w:val="white"/>
        </w:rPr>
        <w:t xml:space="preserve"> </w:t>
      </w:r>
      <w:r w:rsidR="001C5A58">
        <w:rPr>
          <w:rFonts w:ascii="Times New Roman" w:eastAsia="Times New Roman" w:hAnsi="Times New Roman" w:cs="Times New Roman"/>
          <w:color w:val="000000"/>
          <w:sz w:val="24"/>
          <w:szCs w:val="24"/>
          <w:highlight w:val="white"/>
        </w:rPr>
        <w:t xml:space="preserve">of unequal treatment </w:t>
      </w:r>
      <w:r>
        <w:rPr>
          <w:rFonts w:ascii="Times New Roman" w:eastAsia="Times New Roman" w:hAnsi="Times New Roman" w:cs="Times New Roman"/>
          <w:color w:val="000000"/>
          <w:sz w:val="24"/>
          <w:szCs w:val="24"/>
          <w:highlight w:val="white"/>
        </w:rPr>
        <w:t>posed</w:t>
      </w:r>
      <w:r w:rsidR="00E07057">
        <w:rPr>
          <w:rStyle w:val="FootnoteReference"/>
          <w:rFonts w:ascii="Times New Roman" w:eastAsia="Times New Roman" w:hAnsi="Times New Roman" w:cs="Times New Roman"/>
          <w:color w:val="000000"/>
          <w:sz w:val="24"/>
          <w:szCs w:val="24"/>
        </w:rPr>
        <w:footnoteReference w:id="8"/>
      </w:r>
      <w:r>
        <w:rPr>
          <w:rFonts w:ascii="Times New Roman" w:eastAsia="Times New Roman" w:hAnsi="Times New Roman" w:cs="Times New Roman"/>
          <w:color w:val="000000"/>
          <w:sz w:val="24"/>
          <w:szCs w:val="24"/>
          <w:highlight w:val="white"/>
        </w:rPr>
        <w:t>.</w:t>
      </w:r>
      <w:r w:rsidR="00E96099">
        <w:rPr>
          <w:rFonts w:ascii="Times New Roman" w:eastAsia="Times New Roman" w:hAnsi="Times New Roman" w:cs="Times New Roman"/>
          <w:color w:val="000000"/>
          <w:sz w:val="24"/>
          <w:szCs w:val="24"/>
          <w:highlight w:val="white"/>
        </w:rPr>
        <w:t xml:space="preserve"> In Andhra Pradesh, a scheme was formulated for prevention of crimes </w:t>
      </w:r>
      <w:r w:rsidR="00CB77E1">
        <w:rPr>
          <w:rFonts w:ascii="Times New Roman" w:eastAsia="Times New Roman" w:hAnsi="Times New Roman" w:cs="Times New Roman"/>
          <w:color w:val="000000"/>
          <w:sz w:val="24"/>
          <w:szCs w:val="24"/>
          <w:highlight w:val="white"/>
        </w:rPr>
        <w:t xml:space="preserve">committed </w:t>
      </w:r>
      <w:r w:rsidR="00E96099">
        <w:rPr>
          <w:rFonts w:ascii="Times New Roman" w:eastAsia="Times New Roman" w:hAnsi="Times New Roman" w:cs="Times New Roman"/>
          <w:color w:val="000000"/>
          <w:sz w:val="24"/>
          <w:szCs w:val="24"/>
          <w:highlight w:val="white"/>
        </w:rPr>
        <w:t xml:space="preserve">against women. As a result, prisoners in prison too were divided into two-first </w:t>
      </w:r>
      <w:r w:rsidR="00340E80">
        <w:rPr>
          <w:rFonts w:ascii="Times New Roman" w:eastAsia="Times New Roman" w:hAnsi="Times New Roman" w:cs="Times New Roman"/>
          <w:color w:val="000000"/>
          <w:sz w:val="24"/>
          <w:szCs w:val="24"/>
          <w:highlight w:val="white"/>
        </w:rPr>
        <w:lastRenderedPageBreak/>
        <w:t>category was</w:t>
      </w:r>
      <w:r w:rsidR="0049077F">
        <w:rPr>
          <w:rFonts w:ascii="Times New Roman" w:eastAsia="Times New Roman" w:hAnsi="Times New Roman" w:cs="Times New Roman"/>
          <w:color w:val="000000"/>
          <w:sz w:val="24"/>
          <w:szCs w:val="24"/>
          <w:highlight w:val="white"/>
        </w:rPr>
        <w:t xml:space="preserve"> </w:t>
      </w:r>
      <w:r w:rsidR="00E96099">
        <w:rPr>
          <w:rFonts w:ascii="Times New Roman" w:eastAsia="Times New Roman" w:hAnsi="Times New Roman" w:cs="Times New Roman"/>
          <w:color w:val="000000"/>
          <w:sz w:val="24"/>
          <w:szCs w:val="24"/>
          <w:highlight w:val="white"/>
        </w:rPr>
        <w:t xml:space="preserve">prisoners charged with crimes against women and second category </w:t>
      </w:r>
      <w:r w:rsidR="00340E80">
        <w:rPr>
          <w:rFonts w:ascii="Times New Roman" w:eastAsia="Times New Roman" w:hAnsi="Times New Roman" w:cs="Times New Roman"/>
          <w:color w:val="000000"/>
          <w:sz w:val="24"/>
          <w:szCs w:val="24"/>
          <w:highlight w:val="white"/>
        </w:rPr>
        <w:t>was</w:t>
      </w:r>
      <w:r w:rsidR="00E96099">
        <w:rPr>
          <w:rFonts w:ascii="Times New Roman" w:eastAsia="Times New Roman" w:hAnsi="Times New Roman" w:cs="Times New Roman"/>
          <w:color w:val="000000"/>
          <w:sz w:val="24"/>
          <w:szCs w:val="24"/>
          <w:highlight w:val="white"/>
        </w:rPr>
        <w:t xml:space="preserve"> prisoners who were not guilty of crimes</w:t>
      </w:r>
      <w:r w:rsidR="00340E80">
        <w:rPr>
          <w:rFonts w:ascii="Times New Roman" w:eastAsia="Times New Roman" w:hAnsi="Times New Roman" w:cs="Times New Roman"/>
          <w:color w:val="000000"/>
          <w:sz w:val="24"/>
          <w:szCs w:val="24"/>
          <w:highlight w:val="white"/>
        </w:rPr>
        <w:t xml:space="preserve"> committed</w:t>
      </w:r>
      <w:r w:rsidR="00E96099">
        <w:rPr>
          <w:rFonts w:ascii="Times New Roman" w:eastAsia="Times New Roman" w:hAnsi="Times New Roman" w:cs="Times New Roman"/>
          <w:color w:val="000000"/>
          <w:sz w:val="24"/>
          <w:szCs w:val="24"/>
          <w:highlight w:val="white"/>
        </w:rPr>
        <w:t xml:space="preserve"> against women.</w:t>
      </w:r>
      <w:r w:rsidR="00C129F0">
        <w:rPr>
          <w:rFonts w:ascii="Times New Roman" w:eastAsia="Times New Roman" w:hAnsi="Times New Roman" w:cs="Times New Roman"/>
          <w:color w:val="000000"/>
          <w:sz w:val="24"/>
          <w:szCs w:val="24"/>
          <w:highlight w:val="white"/>
        </w:rPr>
        <w:t xml:space="preserve"> Prisoners who were guilty of crimes against women stated that their right to equality </w:t>
      </w:r>
      <w:r w:rsidR="00083073">
        <w:rPr>
          <w:rFonts w:ascii="Times New Roman" w:eastAsia="Times New Roman" w:hAnsi="Times New Roman" w:cs="Times New Roman"/>
          <w:color w:val="000000"/>
          <w:sz w:val="24"/>
          <w:szCs w:val="24"/>
          <w:highlight w:val="white"/>
        </w:rPr>
        <w:t xml:space="preserve">was </w:t>
      </w:r>
      <w:r w:rsidR="00C129F0">
        <w:rPr>
          <w:rFonts w:ascii="Times New Roman" w:eastAsia="Times New Roman" w:hAnsi="Times New Roman" w:cs="Times New Roman"/>
          <w:color w:val="000000"/>
          <w:sz w:val="24"/>
          <w:szCs w:val="24"/>
          <w:highlight w:val="white"/>
        </w:rPr>
        <w:t xml:space="preserve">violated. However, the court </w:t>
      </w:r>
      <w:r w:rsidR="00083073">
        <w:rPr>
          <w:rFonts w:ascii="Times New Roman" w:eastAsia="Times New Roman" w:hAnsi="Times New Roman" w:cs="Times New Roman"/>
          <w:color w:val="000000"/>
          <w:sz w:val="24"/>
          <w:szCs w:val="24"/>
          <w:highlight w:val="white"/>
        </w:rPr>
        <w:t xml:space="preserve">gave the reply that </w:t>
      </w:r>
      <w:r w:rsidR="00C129F0">
        <w:rPr>
          <w:rFonts w:ascii="Times New Roman" w:eastAsia="Times New Roman" w:hAnsi="Times New Roman" w:cs="Times New Roman"/>
          <w:color w:val="000000"/>
          <w:sz w:val="24"/>
          <w:szCs w:val="24"/>
          <w:highlight w:val="white"/>
        </w:rPr>
        <w:t xml:space="preserve">certain classifications may be made to achieve the </w:t>
      </w:r>
      <w:r w:rsidR="00083073">
        <w:rPr>
          <w:rFonts w:ascii="Times New Roman" w:eastAsia="Times New Roman" w:hAnsi="Times New Roman" w:cs="Times New Roman"/>
          <w:color w:val="000000"/>
          <w:sz w:val="24"/>
          <w:szCs w:val="24"/>
          <w:highlight w:val="white"/>
        </w:rPr>
        <w:t xml:space="preserve">intended </w:t>
      </w:r>
      <w:r w:rsidR="00C129F0">
        <w:rPr>
          <w:rFonts w:ascii="Times New Roman" w:eastAsia="Times New Roman" w:hAnsi="Times New Roman" w:cs="Times New Roman"/>
          <w:color w:val="000000"/>
          <w:sz w:val="24"/>
          <w:szCs w:val="24"/>
          <w:highlight w:val="white"/>
        </w:rPr>
        <w:t xml:space="preserve">objective. But these are definitely </w:t>
      </w:r>
      <w:r w:rsidR="00083073">
        <w:rPr>
          <w:rFonts w:ascii="Times New Roman" w:eastAsia="Times New Roman" w:hAnsi="Times New Roman" w:cs="Times New Roman"/>
          <w:color w:val="000000"/>
          <w:sz w:val="24"/>
          <w:szCs w:val="24"/>
          <w:highlight w:val="white"/>
        </w:rPr>
        <w:t>in consonance with the object</w:t>
      </w:r>
      <w:r w:rsidR="00C129F0">
        <w:rPr>
          <w:rFonts w:ascii="Times New Roman" w:eastAsia="Times New Roman" w:hAnsi="Times New Roman" w:cs="Times New Roman"/>
          <w:color w:val="000000"/>
          <w:sz w:val="24"/>
          <w:szCs w:val="24"/>
          <w:highlight w:val="white"/>
        </w:rPr>
        <w:t xml:space="preserve"> to be met.</w:t>
      </w:r>
    </w:p>
    <w:p w:rsidR="00A05FDC" w:rsidRDefault="006B5086">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It is the same rationale</w:t>
      </w:r>
      <w:r w:rsidR="00C129F0">
        <w:rPr>
          <w:rFonts w:ascii="Times New Roman" w:eastAsia="Times New Roman" w:hAnsi="Times New Roman" w:cs="Times New Roman"/>
          <w:color w:val="000000"/>
          <w:sz w:val="24"/>
          <w:szCs w:val="24"/>
          <w:highlight w:val="white"/>
        </w:rPr>
        <w:t xml:space="preserve"> as used in the above</w:t>
      </w:r>
      <w:r w:rsidR="0049077F">
        <w:rPr>
          <w:rFonts w:ascii="Times New Roman" w:eastAsia="Times New Roman" w:hAnsi="Times New Roman" w:cs="Times New Roman"/>
          <w:color w:val="000000"/>
          <w:sz w:val="24"/>
          <w:szCs w:val="24"/>
          <w:highlight w:val="white"/>
        </w:rPr>
        <w:t xml:space="preserve"> three</w:t>
      </w:r>
      <w:r w:rsidR="00C129F0">
        <w:rPr>
          <w:rFonts w:ascii="Times New Roman" w:eastAsia="Times New Roman" w:hAnsi="Times New Roman" w:cs="Times New Roman"/>
          <w:color w:val="000000"/>
          <w:sz w:val="24"/>
          <w:szCs w:val="24"/>
          <w:highlight w:val="white"/>
        </w:rPr>
        <w:t xml:space="preserve"> cases that is</w:t>
      </w:r>
      <w:r>
        <w:rPr>
          <w:rFonts w:ascii="Times New Roman" w:eastAsia="Times New Roman" w:hAnsi="Times New Roman" w:cs="Times New Roman"/>
          <w:color w:val="000000"/>
          <w:sz w:val="24"/>
          <w:szCs w:val="24"/>
          <w:highlight w:val="white"/>
        </w:rPr>
        <w:t xml:space="preserve"> to be used in the case of ADC v ECHS.</w:t>
      </w:r>
      <w:r w:rsidR="00C90963">
        <w:rPr>
          <w:rFonts w:ascii="Times New Roman" w:eastAsia="Times New Roman" w:hAnsi="Times New Roman" w:cs="Times New Roman"/>
          <w:color w:val="000000"/>
          <w:sz w:val="24"/>
          <w:szCs w:val="24"/>
          <w:highlight w:val="white"/>
        </w:rPr>
        <w:t xml:space="preserve"> No reasonable classification was established when there was a distinction made between ex-servicemen, based on their cadres, when the </w:t>
      </w:r>
      <w:r w:rsidR="0033646B">
        <w:rPr>
          <w:rFonts w:ascii="Times New Roman" w:eastAsia="Times New Roman" w:hAnsi="Times New Roman" w:cs="Times New Roman"/>
          <w:color w:val="000000"/>
          <w:sz w:val="24"/>
          <w:szCs w:val="24"/>
          <w:highlight w:val="white"/>
        </w:rPr>
        <w:t>objective to be met</w:t>
      </w:r>
      <w:r w:rsidR="00C90963">
        <w:rPr>
          <w:rFonts w:ascii="Times New Roman" w:eastAsia="Times New Roman" w:hAnsi="Times New Roman" w:cs="Times New Roman"/>
          <w:color w:val="000000"/>
          <w:sz w:val="24"/>
          <w:szCs w:val="24"/>
          <w:highlight w:val="white"/>
        </w:rPr>
        <w:t xml:space="preserve"> was to provide medical services to the sick.</w:t>
      </w:r>
    </w:p>
    <w:p w:rsidR="004D7014" w:rsidRPr="000B6CF2" w:rsidRDefault="00982044">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8"/>
          <w:szCs w:val="28"/>
          <w:highlight w:val="white"/>
        </w:rPr>
        <w:t>IMPLEMENTATION</w:t>
      </w:r>
      <w:r w:rsidR="004D7014" w:rsidRPr="004D7014">
        <w:rPr>
          <w:rFonts w:ascii="Times New Roman" w:eastAsia="Times New Roman" w:hAnsi="Times New Roman" w:cs="Times New Roman"/>
          <w:b/>
          <w:color w:val="000000"/>
          <w:sz w:val="28"/>
          <w:szCs w:val="28"/>
          <w:highlight w:val="white"/>
        </w:rPr>
        <w:t xml:space="preserve"> OF OTHER</w:t>
      </w:r>
      <w:r w:rsidR="00BE4346">
        <w:rPr>
          <w:rFonts w:ascii="Times New Roman" w:eastAsia="Times New Roman" w:hAnsi="Times New Roman" w:cs="Times New Roman"/>
          <w:b/>
          <w:color w:val="000000"/>
          <w:sz w:val="28"/>
          <w:szCs w:val="28"/>
          <w:highlight w:val="white"/>
        </w:rPr>
        <w:t xml:space="preserve"> WELFARE</w:t>
      </w:r>
      <w:r w:rsidR="004D7014" w:rsidRPr="004D7014">
        <w:rPr>
          <w:rFonts w:ascii="Times New Roman" w:eastAsia="Times New Roman" w:hAnsi="Times New Roman" w:cs="Times New Roman"/>
          <w:b/>
          <w:color w:val="000000"/>
          <w:sz w:val="28"/>
          <w:szCs w:val="28"/>
          <w:highlight w:val="white"/>
        </w:rPr>
        <w:t xml:space="preserve"> SCHEMES </w:t>
      </w:r>
      <w:r w:rsidR="00DC3058">
        <w:rPr>
          <w:rFonts w:ascii="Times New Roman" w:eastAsia="Times New Roman" w:hAnsi="Times New Roman" w:cs="Times New Roman"/>
          <w:b/>
          <w:color w:val="000000"/>
          <w:sz w:val="28"/>
          <w:szCs w:val="28"/>
          <w:highlight w:val="white"/>
        </w:rPr>
        <w:t xml:space="preserve">FORMULATED </w:t>
      </w:r>
      <w:r w:rsidR="004D7014" w:rsidRPr="004D7014">
        <w:rPr>
          <w:rFonts w:ascii="Times New Roman" w:eastAsia="Times New Roman" w:hAnsi="Times New Roman" w:cs="Times New Roman"/>
          <w:b/>
          <w:color w:val="000000"/>
          <w:sz w:val="28"/>
          <w:szCs w:val="28"/>
          <w:highlight w:val="white"/>
        </w:rPr>
        <w:t>FOR EX-SERVICEMEN</w:t>
      </w:r>
    </w:p>
    <w:p w:rsidR="00E07057" w:rsidRPr="004D7014" w:rsidRDefault="004D7014">
      <w:pPr>
        <w:tabs>
          <w:tab w:val="left" w:pos="9360"/>
        </w:tabs>
        <w:spacing w:line="360" w:lineRule="auto"/>
        <w:jc w:val="both"/>
        <w:rPr>
          <w:rFonts w:ascii="Times New Roman" w:eastAsia="Times New Roman" w:hAnsi="Times New Roman" w:cs="Times New Roman"/>
          <w:color w:val="000000"/>
          <w:sz w:val="24"/>
          <w:szCs w:val="24"/>
          <w:highlight w:val="white"/>
        </w:rPr>
      </w:pPr>
      <w:r w:rsidRPr="004D7014">
        <w:rPr>
          <w:rFonts w:ascii="Times New Roman" w:eastAsia="Times New Roman" w:hAnsi="Times New Roman" w:cs="Times New Roman"/>
          <w:color w:val="000000"/>
          <w:sz w:val="24"/>
          <w:szCs w:val="24"/>
          <w:highlight w:val="white"/>
        </w:rPr>
        <w:t xml:space="preserve">The Armed forces </w:t>
      </w:r>
      <w:r w:rsidR="00420A45">
        <w:rPr>
          <w:rFonts w:ascii="Times New Roman" w:eastAsia="Times New Roman" w:hAnsi="Times New Roman" w:cs="Times New Roman"/>
          <w:color w:val="000000"/>
          <w:sz w:val="24"/>
          <w:szCs w:val="24"/>
          <w:highlight w:val="white"/>
        </w:rPr>
        <w:t>has initiated</w:t>
      </w:r>
      <w:r w:rsidRPr="004D7014">
        <w:rPr>
          <w:rFonts w:ascii="Times New Roman" w:eastAsia="Times New Roman" w:hAnsi="Times New Roman" w:cs="Times New Roman"/>
          <w:color w:val="000000"/>
          <w:sz w:val="24"/>
          <w:szCs w:val="24"/>
          <w:highlight w:val="white"/>
        </w:rPr>
        <w:t xml:space="preserve"> several welfare and rehabilitation schemes </w:t>
      </w:r>
      <w:r w:rsidR="00420A45">
        <w:rPr>
          <w:rFonts w:ascii="Times New Roman" w:eastAsia="Times New Roman" w:hAnsi="Times New Roman" w:cs="Times New Roman"/>
          <w:color w:val="000000"/>
          <w:sz w:val="24"/>
          <w:szCs w:val="24"/>
          <w:highlight w:val="white"/>
        </w:rPr>
        <w:t>for</w:t>
      </w:r>
      <w:r w:rsidRPr="004D7014">
        <w:rPr>
          <w:rFonts w:ascii="Times New Roman" w:eastAsia="Times New Roman" w:hAnsi="Times New Roman" w:cs="Times New Roman"/>
          <w:color w:val="000000"/>
          <w:sz w:val="24"/>
          <w:szCs w:val="24"/>
          <w:highlight w:val="white"/>
        </w:rPr>
        <w:t xml:space="preserve"> </w:t>
      </w:r>
      <w:r w:rsidR="00FB0407">
        <w:rPr>
          <w:rFonts w:ascii="Times New Roman" w:eastAsia="Times New Roman" w:hAnsi="Times New Roman" w:cs="Times New Roman"/>
          <w:color w:val="000000"/>
          <w:sz w:val="24"/>
          <w:szCs w:val="24"/>
          <w:highlight w:val="white"/>
        </w:rPr>
        <w:t xml:space="preserve">its </w:t>
      </w:r>
      <w:r w:rsidRPr="004D7014">
        <w:rPr>
          <w:rFonts w:ascii="Times New Roman" w:eastAsia="Times New Roman" w:hAnsi="Times New Roman" w:cs="Times New Roman"/>
          <w:color w:val="000000"/>
          <w:sz w:val="24"/>
          <w:szCs w:val="24"/>
          <w:highlight w:val="white"/>
        </w:rPr>
        <w:t xml:space="preserve">ex-servicepersons, apart from </w:t>
      </w:r>
      <w:r w:rsidR="003A413E">
        <w:rPr>
          <w:rFonts w:ascii="Times New Roman" w:eastAsia="Times New Roman" w:hAnsi="Times New Roman" w:cs="Times New Roman"/>
          <w:color w:val="000000"/>
          <w:sz w:val="24"/>
          <w:szCs w:val="24"/>
          <w:highlight w:val="white"/>
        </w:rPr>
        <w:t xml:space="preserve">the </w:t>
      </w:r>
      <w:r w:rsidRPr="004D7014">
        <w:rPr>
          <w:rFonts w:ascii="Times New Roman" w:eastAsia="Times New Roman" w:hAnsi="Times New Roman" w:cs="Times New Roman"/>
          <w:color w:val="000000"/>
          <w:sz w:val="24"/>
          <w:szCs w:val="24"/>
          <w:highlight w:val="white"/>
        </w:rPr>
        <w:t>ECH Scheme.</w:t>
      </w:r>
      <w:r>
        <w:rPr>
          <w:rFonts w:ascii="Times New Roman" w:eastAsia="Times New Roman" w:hAnsi="Times New Roman" w:cs="Times New Roman"/>
          <w:color w:val="000000"/>
          <w:sz w:val="24"/>
          <w:szCs w:val="24"/>
          <w:highlight w:val="white"/>
        </w:rPr>
        <w:t xml:space="preserve"> They may be divided into two types, under the context of the present case- schemes that are specifically designed for a certain category of ex-servicemen and schemes which are equally applicable to all retired personnel. Examples of the former type may be Children Education Concession which is permitted only to the offspring of those ex-service personnel who is killed/disabled in operations/missing. An example of the la</w:t>
      </w:r>
      <w:r w:rsidR="00FB0407">
        <w:rPr>
          <w:rFonts w:ascii="Times New Roman" w:eastAsia="Times New Roman" w:hAnsi="Times New Roman" w:cs="Times New Roman"/>
          <w:color w:val="000000"/>
          <w:sz w:val="24"/>
          <w:szCs w:val="24"/>
          <w:highlight w:val="white"/>
        </w:rPr>
        <w:t>t</w:t>
      </w:r>
      <w:r>
        <w:rPr>
          <w:rFonts w:ascii="Times New Roman" w:eastAsia="Times New Roman" w:hAnsi="Times New Roman" w:cs="Times New Roman"/>
          <w:color w:val="000000"/>
          <w:sz w:val="24"/>
          <w:szCs w:val="24"/>
          <w:highlight w:val="white"/>
        </w:rPr>
        <w:t>ter could be</w:t>
      </w:r>
      <w:r w:rsidR="00FB0407">
        <w:rPr>
          <w:rFonts w:ascii="Times New Roman" w:eastAsia="Times New Roman" w:hAnsi="Times New Roman" w:cs="Times New Roman"/>
          <w:color w:val="000000"/>
          <w:sz w:val="24"/>
          <w:szCs w:val="24"/>
          <w:highlight w:val="white"/>
        </w:rPr>
        <w:t xml:space="preserve"> </w:t>
      </w:r>
      <w:r w:rsidR="00FB0407" w:rsidRPr="00FB0407">
        <w:rPr>
          <w:rFonts w:ascii="Times New Roman" w:eastAsia="Times New Roman" w:hAnsi="Times New Roman" w:cs="Times New Roman"/>
          <w:color w:val="000000"/>
          <w:sz w:val="24"/>
          <w:szCs w:val="24"/>
          <w:highlight w:val="white"/>
        </w:rPr>
        <w:t xml:space="preserve">Armed </w:t>
      </w:r>
      <w:r w:rsidR="00FB0407">
        <w:rPr>
          <w:rFonts w:ascii="Times New Roman" w:eastAsia="Times New Roman" w:hAnsi="Times New Roman" w:cs="Times New Roman"/>
          <w:color w:val="000000"/>
          <w:sz w:val="24"/>
          <w:szCs w:val="24"/>
          <w:highlight w:val="white"/>
        </w:rPr>
        <w:t xml:space="preserve">Forces Flag Day Fund (AFFDF), which is </w:t>
      </w:r>
      <w:r w:rsidR="00BE4346">
        <w:rPr>
          <w:rFonts w:ascii="Times New Roman" w:eastAsia="Times New Roman" w:hAnsi="Times New Roman" w:cs="Times New Roman"/>
          <w:color w:val="000000"/>
          <w:sz w:val="24"/>
          <w:szCs w:val="24"/>
          <w:highlight w:val="white"/>
        </w:rPr>
        <w:t xml:space="preserve">a </w:t>
      </w:r>
      <w:r w:rsidR="00FB0407">
        <w:rPr>
          <w:rFonts w:ascii="Times New Roman" w:eastAsia="Times New Roman" w:hAnsi="Times New Roman" w:cs="Times New Roman"/>
          <w:color w:val="000000"/>
          <w:sz w:val="24"/>
          <w:szCs w:val="24"/>
          <w:highlight w:val="white"/>
        </w:rPr>
        <w:t>f</w:t>
      </w:r>
      <w:r w:rsidR="00FB0407" w:rsidRPr="00FB0407">
        <w:rPr>
          <w:rFonts w:ascii="Times New Roman" w:eastAsia="Times New Roman" w:hAnsi="Times New Roman" w:cs="Times New Roman"/>
          <w:color w:val="000000"/>
          <w:sz w:val="24"/>
          <w:szCs w:val="24"/>
          <w:highlight w:val="white"/>
        </w:rPr>
        <w:t>inancial assistance</w:t>
      </w:r>
      <w:r w:rsidR="001A5312">
        <w:rPr>
          <w:rFonts w:ascii="Times New Roman" w:eastAsia="Times New Roman" w:hAnsi="Times New Roman" w:cs="Times New Roman"/>
          <w:color w:val="000000"/>
          <w:sz w:val="24"/>
          <w:szCs w:val="24"/>
          <w:highlight w:val="white"/>
        </w:rPr>
        <w:t xml:space="preserve"> scheme</w:t>
      </w:r>
      <w:r w:rsidR="00FB0407">
        <w:rPr>
          <w:rFonts w:ascii="Times New Roman" w:eastAsia="Times New Roman" w:hAnsi="Times New Roman" w:cs="Times New Roman"/>
          <w:color w:val="000000"/>
          <w:sz w:val="24"/>
          <w:szCs w:val="24"/>
          <w:highlight w:val="white"/>
        </w:rPr>
        <w:t xml:space="preserve"> </w:t>
      </w:r>
      <w:r w:rsidR="001A5312">
        <w:rPr>
          <w:rFonts w:ascii="Times New Roman" w:eastAsia="Times New Roman" w:hAnsi="Times New Roman" w:cs="Times New Roman"/>
          <w:color w:val="000000"/>
          <w:sz w:val="24"/>
          <w:szCs w:val="24"/>
          <w:highlight w:val="white"/>
        </w:rPr>
        <w:t>allowed</w:t>
      </w:r>
      <w:r w:rsidR="00FB0407">
        <w:rPr>
          <w:rFonts w:ascii="Times New Roman" w:eastAsia="Times New Roman" w:hAnsi="Times New Roman" w:cs="Times New Roman"/>
          <w:color w:val="000000"/>
          <w:sz w:val="24"/>
          <w:szCs w:val="24"/>
          <w:highlight w:val="white"/>
        </w:rPr>
        <w:t xml:space="preserve"> to all ex-servicepersons</w:t>
      </w:r>
      <w:r w:rsidR="00FB0407" w:rsidRPr="00FB0407">
        <w:rPr>
          <w:rFonts w:ascii="Times New Roman" w:eastAsia="Times New Roman" w:hAnsi="Times New Roman" w:cs="Times New Roman"/>
          <w:color w:val="000000"/>
          <w:sz w:val="24"/>
          <w:szCs w:val="24"/>
          <w:highlight w:val="white"/>
        </w:rPr>
        <w:t xml:space="preserve"> for treatment of </w:t>
      </w:r>
      <w:r w:rsidR="00FB0407">
        <w:rPr>
          <w:rFonts w:ascii="Times New Roman" w:eastAsia="Times New Roman" w:hAnsi="Times New Roman" w:cs="Times New Roman"/>
          <w:color w:val="000000"/>
          <w:sz w:val="24"/>
          <w:szCs w:val="24"/>
          <w:highlight w:val="white"/>
        </w:rPr>
        <w:t>certain</w:t>
      </w:r>
      <w:r w:rsidR="00FB0407" w:rsidRPr="00FB0407">
        <w:rPr>
          <w:rFonts w:ascii="Times New Roman" w:eastAsia="Times New Roman" w:hAnsi="Times New Roman" w:cs="Times New Roman"/>
          <w:color w:val="000000"/>
          <w:sz w:val="24"/>
          <w:szCs w:val="24"/>
          <w:highlight w:val="white"/>
        </w:rPr>
        <w:t xml:space="preserve"> serious</w:t>
      </w:r>
      <w:r w:rsidR="00BE4346">
        <w:rPr>
          <w:rFonts w:ascii="Times New Roman" w:eastAsia="Times New Roman" w:hAnsi="Times New Roman" w:cs="Times New Roman"/>
          <w:color w:val="000000"/>
          <w:sz w:val="24"/>
          <w:szCs w:val="24"/>
          <w:highlight w:val="white"/>
        </w:rPr>
        <w:t>/potentially fatal</w:t>
      </w:r>
      <w:r w:rsidR="00FB0407" w:rsidRPr="00FB0407">
        <w:rPr>
          <w:rFonts w:ascii="Times New Roman" w:eastAsia="Times New Roman" w:hAnsi="Times New Roman" w:cs="Times New Roman"/>
          <w:color w:val="000000"/>
          <w:sz w:val="24"/>
          <w:szCs w:val="24"/>
          <w:highlight w:val="white"/>
        </w:rPr>
        <w:t xml:space="preserve"> diseases</w:t>
      </w:r>
      <w:r w:rsidR="00FB0407">
        <w:rPr>
          <w:rFonts w:ascii="Times New Roman" w:eastAsia="Times New Roman" w:hAnsi="Times New Roman" w:cs="Times New Roman"/>
          <w:color w:val="000000"/>
          <w:sz w:val="24"/>
          <w:szCs w:val="24"/>
          <w:highlight w:val="white"/>
        </w:rPr>
        <w:t>, irrespective of the rank of the pensioner prior to retirement. ECHS is also a scheme which is in the nature of the second category. The only difference</w:t>
      </w:r>
      <w:r w:rsidR="00B40053">
        <w:rPr>
          <w:rFonts w:ascii="Times New Roman" w:eastAsia="Times New Roman" w:hAnsi="Times New Roman" w:cs="Times New Roman"/>
          <w:color w:val="000000"/>
          <w:sz w:val="24"/>
          <w:szCs w:val="24"/>
          <w:highlight w:val="white"/>
        </w:rPr>
        <w:t xml:space="preserve"> here</w:t>
      </w:r>
      <w:r w:rsidR="00FB0407">
        <w:rPr>
          <w:rFonts w:ascii="Times New Roman" w:eastAsia="Times New Roman" w:hAnsi="Times New Roman" w:cs="Times New Roman"/>
          <w:color w:val="000000"/>
          <w:sz w:val="24"/>
          <w:szCs w:val="24"/>
          <w:highlight w:val="white"/>
        </w:rPr>
        <w:t xml:space="preserve"> is in its approach of implementation in reality, which is challenged in the High Court.</w:t>
      </w:r>
      <w:r w:rsidR="00BE4346">
        <w:rPr>
          <w:rFonts w:ascii="Times New Roman" w:eastAsia="Times New Roman" w:hAnsi="Times New Roman" w:cs="Times New Roman"/>
          <w:color w:val="000000"/>
          <w:sz w:val="24"/>
          <w:szCs w:val="24"/>
          <w:highlight w:val="white"/>
        </w:rPr>
        <w:t xml:space="preserve"> At this point</w:t>
      </w:r>
      <w:r w:rsidR="00966075">
        <w:rPr>
          <w:rFonts w:ascii="Times New Roman" w:eastAsia="Times New Roman" w:hAnsi="Times New Roman" w:cs="Times New Roman"/>
          <w:color w:val="000000"/>
          <w:sz w:val="24"/>
          <w:szCs w:val="24"/>
          <w:highlight w:val="white"/>
        </w:rPr>
        <w:t xml:space="preserve"> of the analysis</w:t>
      </w:r>
      <w:r w:rsidR="00BE4346">
        <w:rPr>
          <w:rFonts w:ascii="Times New Roman" w:eastAsia="Times New Roman" w:hAnsi="Times New Roman" w:cs="Times New Roman"/>
          <w:color w:val="000000"/>
          <w:sz w:val="24"/>
          <w:szCs w:val="24"/>
          <w:highlight w:val="white"/>
        </w:rPr>
        <w:t>,</w:t>
      </w:r>
      <w:r w:rsidR="00FB0407">
        <w:rPr>
          <w:rFonts w:ascii="Times New Roman" w:eastAsia="Times New Roman" w:hAnsi="Times New Roman" w:cs="Times New Roman"/>
          <w:color w:val="000000"/>
          <w:sz w:val="24"/>
          <w:szCs w:val="24"/>
          <w:highlight w:val="white"/>
        </w:rPr>
        <w:t xml:space="preserve"> it becomes very clear of the discrimination that the members of the </w:t>
      </w:r>
      <w:r w:rsidR="00BE4346">
        <w:rPr>
          <w:rFonts w:ascii="Times New Roman" w:eastAsia="Times New Roman" w:hAnsi="Times New Roman" w:cs="Times New Roman"/>
          <w:color w:val="000000"/>
          <w:sz w:val="24"/>
          <w:szCs w:val="24"/>
          <w:highlight w:val="white"/>
        </w:rPr>
        <w:t xml:space="preserve">ECH </w:t>
      </w:r>
      <w:r w:rsidR="00966075">
        <w:rPr>
          <w:rFonts w:ascii="Times New Roman" w:eastAsia="Times New Roman" w:hAnsi="Times New Roman" w:cs="Times New Roman"/>
          <w:color w:val="000000"/>
          <w:sz w:val="24"/>
          <w:szCs w:val="24"/>
          <w:highlight w:val="white"/>
        </w:rPr>
        <w:t>scheme face</w:t>
      </w:r>
    </w:p>
    <w:p w:rsidR="00653250" w:rsidRDefault="004F159F">
      <w:pPr>
        <w:tabs>
          <w:tab w:val="left" w:pos="9360"/>
        </w:tabs>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WHITE CARD HOLDERS AND SENIOR CITIZENS</w:t>
      </w:r>
    </w:p>
    <w:p w:rsidR="00CA0529" w:rsidRDefault="004F159F">
      <w:p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White card</w:t>
      </w:r>
      <w:r w:rsidR="001965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holders are persons</w:t>
      </w:r>
      <w:r w:rsidR="001A5312">
        <w:rPr>
          <w:rFonts w:ascii="Times New Roman" w:eastAsia="Times New Roman" w:hAnsi="Times New Roman" w:cs="Times New Roman"/>
          <w:sz w:val="24"/>
          <w:szCs w:val="24"/>
          <w:highlight w:val="white"/>
        </w:rPr>
        <w:t xml:space="preserve"> </w:t>
      </w:r>
      <w:r w:rsidR="005B336B">
        <w:rPr>
          <w:rFonts w:ascii="Times New Roman" w:eastAsia="Times New Roman" w:hAnsi="Times New Roman" w:cs="Times New Roman"/>
          <w:sz w:val="24"/>
          <w:szCs w:val="24"/>
          <w:highlight w:val="white"/>
        </w:rPr>
        <w:t xml:space="preserve">who are </w:t>
      </w:r>
      <w:r w:rsidR="001A5312">
        <w:rPr>
          <w:rFonts w:ascii="Times New Roman" w:eastAsia="Times New Roman" w:hAnsi="Times New Roman" w:cs="Times New Roman"/>
          <w:sz w:val="24"/>
          <w:szCs w:val="24"/>
          <w:highlight w:val="white"/>
        </w:rPr>
        <w:t>given a white card to distinguish themselves as</w:t>
      </w:r>
      <w:r>
        <w:rPr>
          <w:rFonts w:ascii="Times New Roman" w:eastAsia="Times New Roman" w:hAnsi="Times New Roman" w:cs="Times New Roman"/>
          <w:sz w:val="24"/>
          <w:szCs w:val="24"/>
          <w:highlight w:val="white"/>
        </w:rPr>
        <w:t xml:space="preserve"> </w:t>
      </w:r>
      <w:r w:rsidR="001A5312">
        <w:rPr>
          <w:rFonts w:ascii="Times New Roman" w:eastAsia="Times New Roman" w:hAnsi="Times New Roman" w:cs="Times New Roman"/>
          <w:sz w:val="24"/>
          <w:szCs w:val="24"/>
          <w:highlight w:val="white"/>
        </w:rPr>
        <w:t>persons who</w:t>
      </w:r>
      <w:r>
        <w:rPr>
          <w:rFonts w:ascii="Times New Roman" w:eastAsia="Times New Roman" w:hAnsi="Times New Roman" w:cs="Times New Roman"/>
          <w:sz w:val="24"/>
          <w:szCs w:val="24"/>
          <w:highlight w:val="white"/>
        </w:rPr>
        <w:t xml:space="preserve"> are war </w:t>
      </w:r>
      <w:r w:rsidR="00777B1F">
        <w:rPr>
          <w:rFonts w:ascii="Times New Roman" w:eastAsia="Times New Roman" w:hAnsi="Times New Roman" w:cs="Times New Roman"/>
          <w:sz w:val="24"/>
          <w:szCs w:val="24"/>
          <w:highlight w:val="white"/>
        </w:rPr>
        <w:t>disabled or physically disabled</w:t>
      </w:r>
      <w:r>
        <w:rPr>
          <w:rFonts w:ascii="Times New Roman" w:eastAsia="Times New Roman" w:hAnsi="Times New Roman" w:cs="Times New Roman"/>
          <w:sz w:val="24"/>
          <w:szCs w:val="24"/>
          <w:highlight w:val="white"/>
        </w:rPr>
        <w:t>. Such a person is given special status in terms of offering healthcare services because they are physically disadvantaged as compared to other ex-serviceman. Senior citizens according to the scheme in case of male are persons above</w:t>
      </w:r>
      <w:r w:rsidR="00777B1F">
        <w:rPr>
          <w:rFonts w:ascii="Times New Roman" w:eastAsia="Times New Roman" w:hAnsi="Times New Roman" w:cs="Times New Roman"/>
          <w:sz w:val="24"/>
          <w:szCs w:val="24"/>
          <w:highlight w:val="white"/>
        </w:rPr>
        <w:t xml:space="preserve"> the age of </w:t>
      </w:r>
      <w:r w:rsidR="00777B1F">
        <w:rPr>
          <w:rFonts w:ascii="Times New Roman" w:eastAsia="Times New Roman" w:hAnsi="Times New Roman" w:cs="Times New Roman"/>
          <w:sz w:val="24"/>
          <w:szCs w:val="24"/>
          <w:highlight w:val="white"/>
        </w:rPr>
        <w:lastRenderedPageBreak/>
        <w:t>75 and in case of f</w:t>
      </w:r>
      <w:r>
        <w:rPr>
          <w:rFonts w:ascii="Times New Roman" w:eastAsia="Times New Roman" w:hAnsi="Times New Roman" w:cs="Times New Roman"/>
          <w:sz w:val="24"/>
          <w:szCs w:val="24"/>
          <w:highlight w:val="white"/>
        </w:rPr>
        <w:t>emales,</w:t>
      </w:r>
      <w:r w:rsidR="00CB4914">
        <w:rPr>
          <w:rFonts w:ascii="Times New Roman" w:eastAsia="Times New Roman" w:hAnsi="Times New Roman" w:cs="Times New Roman"/>
          <w:sz w:val="24"/>
          <w:szCs w:val="24"/>
          <w:highlight w:val="white"/>
        </w:rPr>
        <w:t xml:space="preserve"> persons</w:t>
      </w:r>
      <w:r>
        <w:rPr>
          <w:rFonts w:ascii="Times New Roman" w:eastAsia="Times New Roman" w:hAnsi="Times New Roman" w:cs="Times New Roman"/>
          <w:sz w:val="24"/>
          <w:szCs w:val="24"/>
          <w:highlight w:val="white"/>
        </w:rPr>
        <w:t xml:space="preserve"> above 70 years of ag</w:t>
      </w:r>
      <w:r w:rsidR="00462679">
        <w:rPr>
          <w:rFonts w:ascii="Times New Roman" w:eastAsia="Times New Roman" w:hAnsi="Times New Roman" w:cs="Times New Roman"/>
          <w:sz w:val="24"/>
          <w:szCs w:val="24"/>
          <w:highlight w:val="white"/>
        </w:rPr>
        <w:t>e. Senior ex-servicepersons are</w:t>
      </w:r>
      <w:r>
        <w:rPr>
          <w:rFonts w:ascii="Times New Roman" w:eastAsia="Times New Roman" w:hAnsi="Times New Roman" w:cs="Times New Roman"/>
          <w:sz w:val="24"/>
          <w:szCs w:val="24"/>
          <w:highlight w:val="white"/>
        </w:rPr>
        <w:t xml:space="preserve"> also given special status because old age may cause difficulties </w:t>
      </w:r>
      <w:r w:rsidR="00F17030">
        <w:rPr>
          <w:rFonts w:ascii="Times New Roman" w:eastAsia="Times New Roman" w:hAnsi="Times New Roman" w:cs="Times New Roman"/>
          <w:sz w:val="24"/>
          <w:szCs w:val="24"/>
          <w:highlight w:val="white"/>
        </w:rPr>
        <w:t>as well as</w:t>
      </w:r>
      <w:r>
        <w:rPr>
          <w:rFonts w:ascii="Times New Roman" w:eastAsia="Times New Roman" w:hAnsi="Times New Roman" w:cs="Times New Roman"/>
          <w:sz w:val="24"/>
          <w:szCs w:val="24"/>
          <w:highlight w:val="white"/>
        </w:rPr>
        <w:t xml:space="preserve"> severity to the health issues that they face. In this regard, it is a positive discrimination</w:t>
      </w:r>
      <w:r w:rsidR="00F1703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as giving preferential treatment to senior citizens and disabled persons help</w:t>
      </w:r>
      <w:r w:rsidR="00795C42">
        <w:rPr>
          <w:rFonts w:ascii="Times New Roman" w:eastAsia="Times New Roman" w:hAnsi="Times New Roman" w:cs="Times New Roman"/>
          <w:sz w:val="24"/>
          <w:szCs w:val="24"/>
          <w:highlight w:val="white"/>
        </w:rPr>
        <w:t xml:space="preserve"> in achieving the noble object </w:t>
      </w:r>
      <w:r>
        <w:rPr>
          <w:rFonts w:ascii="Times New Roman" w:eastAsia="Times New Roman" w:hAnsi="Times New Roman" w:cs="Times New Roman"/>
          <w:sz w:val="24"/>
          <w:szCs w:val="24"/>
          <w:highlight w:val="white"/>
        </w:rPr>
        <w:t xml:space="preserve">of providing comfortable health services to the </w:t>
      </w:r>
      <w:r w:rsidR="00F17030">
        <w:rPr>
          <w:rFonts w:ascii="Times New Roman" w:eastAsia="Times New Roman" w:hAnsi="Times New Roman" w:cs="Times New Roman"/>
          <w:sz w:val="24"/>
          <w:szCs w:val="24"/>
          <w:highlight w:val="white"/>
        </w:rPr>
        <w:t xml:space="preserve">less </w:t>
      </w:r>
      <w:r>
        <w:rPr>
          <w:rFonts w:ascii="Times New Roman" w:eastAsia="Times New Roman" w:hAnsi="Times New Roman" w:cs="Times New Roman"/>
          <w:sz w:val="24"/>
          <w:szCs w:val="24"/>
          <w:highlight w:val="white"/>
        </w:rPr>
        <w:t>advantaged.</w:t>
      </w:r>
    </w:p>
    <w:p w:rsidR="00653250" w:rsidRDefault="004F159F">
      <w:pPr>
        <w:tabs>
          <w:tab w:val="left" w:pos="9360"/>
        </w:tabs>
        <w:spacing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REASONABLE CLASSIFICATIO</w:t>
      </w:r>
      <w:r>
        <w:rPr>
          <w:rFonts w:ascii="Times New Roman" w:eastAsia="Times New Roman" w:hAnsi="Times New Roman" w:cs="Times New Roman"/>
          <w:b/>
          <w:sz w:val="28"/>
          <w:szCs w:val="28"/>
          <w:highlight w:val="white"/>
        </w:rPr>
        <w:t>N</w:t>
      </w:r>
    </w:p>
    <w:p w:rsidR="00653250" w:rsidRDefault="00F604FD">
      <w:pPr>
        <w:tabs>
          <w:tab w:val="left" w:pos="9360"/>
        </w:tabs>
        <w:spacing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4"/>
          <w:szCs w:val="24"/>
          <w:highlight w:val="white"/>
        </w:rPr>
        <w:t xml:space="preserve">The </w:t>
      </w:r>
      <w:r w:rsidR="004F159F">
        <w:rPr>
          <w:rFonts w:ascii="Times New Roman" w:eastAsia="Times New Roman" w:hAnsi="Times New Roman" w:cs="Times New Roman"/>
          <w:color w:val="000000"/>
          <w:sz w:val="24"/>
          <w:szCs w:val="24"/>
          <w:highlight w:val="white"/>
        </w:rPr>
        <w:t xml:space="preserve">Article 14 of the Constitution of India </w:t>
      </w:r>
      <w:r w:rsidR="00E07057">
        <w:rPr>
          <w:rFonts w:ascii="Times New Roman" w:eastAsia="Times New Roman" w:hAnsi="Times New Roman" w:cs="Times New Roman"/>
          <w:color w:val="000000"/>
          <w:sz w:val="24"/>
          <w:szCs w:val="24"/>
          <w:highlight w:val="white"/>
        </w:rPr>
        <w:t xml:space="preserve">states </w:t>
      </w:r>
      <w:r w:rsidR="004F159F">
        <w:rPr>
          <w:rFonts w:ascii="Times New Roman" w:eastAsia="Times New Roman" w:hAnsi="Times New Roman" w:cs="Times New Roman"/>
          <w:color w:val="000000"/>
          <w:sz w:val="24"/>
          <w:szCs w:val="24"/>
          <w:highlight w:val="white"/>
        </w:rPr>
        <w:t xml:space="preserve">the concept of reasonable classification. Reasonable classification means that intelligible differentia must be used to classify items of a certain group, into different categories, and such classification and further different treatment shall be based on such differentia made by keeping the object of such classification in view. In the present case, the petitioners contend that the special treatment given to officer ex-servicemen is unlawful because </w:t>
      </w:r>
      <w:r w:rsidR="004F159F">
        <w:rPr>
          <w:rFonts w:ascii="Times New Roman" w:eastAsia="Times New Roman" w:hAnsi="Times New Roman" w:cs="Times New Roman"/>
          <w:sz w:val="24"/>
          <w:szCs w:val="24"/>
          <w:highlight w:val="white"/>
        </w:rPr>
        <w:t>such classification is not consona</w:t>
      </w:r>
      <w:r w:rsidR="00C42BD9">
        <w:rPr>
          <w:rFonts w:ascii="Times New Roman" w:eastAsia="Times New Roman" w:hAnsi="Times New Roman" w:cs="Times New Roman"/>
          <w:sz w:val="24"/>
          <w:szCs w:val="24"/>
          <w:highlight w:val="white"/>
        </w:rPr>
        <w:t>nt with the object of the schem</w:t>
      </w:r>
      <w:r w:rsidR="00AF7D20">
        <w:rPr>
          <w:rFonts w:ascii="Times New Roman" w:eastAsia="Times New Roman" w:hAnsi="Times New Roman" w:cs="Times New Roman"/>
          <w:sz w:val="24"/>
          <w:szCs w:val="24"/>
          <w:highlight w:val="white"/>
        </w:rPr>
        <w:t>e</w:t>
      </w:r>
      <w:r w:rsidR="004F159F">
        <w:rPr>
          <w:rFonts w:ascii="Times New Roman" w:eastAsia="Times New Roman" w:hAnsi="Times New Roman" w:cs="Times New Roman"/>
          <w:sz w:val="24"/>
          <w:szCs w:val="24"/>
          <w:highlight w:val="white"/>
        </w:rPr>
        <w:t>.</w:t>
      </w:r>
      <w:r w:rsidR="0016226E">
        <w:rPr>
          <w:rFonts w:ascii="Times New Roman" w:eastAsia="Times New Roman" w:hAnsi="Times New Roman" w:cs="Times New Roman"/>
          <w:sz w:val="24"/>
          <w:szCs w:val="24"/>
          <w:highlight w:val="white"/>
        </w:rPr>
        <w:t xml:space="preserve"> </w:t>
      </w:r>
    </w:p>
    <w:p w:rsidR="00653250" w:rsidRDefault="0080421A">
      <w:pPr>
        <w:tabs>
          <w:tab w:val="left" w:pos="9360"/>
        </w:tabs>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RAWLS’ DIFFERENCE </w:t>
      </w:r>
      <w:r w:rsidR="004F159F">
        <w:rPr>
          <w:rFonts w:ascii="Times New Roman" w:eastAsia="Times New Roman" w:hAnsi="Times New Roman" w:cs="Times New Roman"/>
          <w:b/>
          <w:color w:val="000000"/>
          <w:sz w:val="28"/>
          <w:szCs w:val="28"/>
          <w:highlight w:val="white"/>
        </w:rPr>
        <w:t xml:space="preserve">PRINCIPLE </w:t>
      </w:r>
    </w:p>
    <w:p w:rsidR="00966075" w:rsidRDefault="00AC730D" w:rsidP="00C42BD9">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w:t>
      </w:r>
      <w:r w:rsidR="005C5BC2">
        <w:rPr>
          <w:rFonts w:ascii="Times New Roman" w:eastAsia="Times New Roman" w:hAnsi="Times New Roman" w:cs="Times New Roman"/>
          <w:color w:val="000000"/>
          <w:sz w:val="24"/>
          <w:szCs w:val="24"/>
          <w:highlight w:val="white"/>
        </w:rPr>
        <w:t xml:space="preserve"> 20</w:t>
      </w:r>
      <w:r w:rsidR="005C5BC2" w:rsidRPr="005C5BC2">
        <w:rPr>
          <w:rFonts w:ascii="Times New Roman" w:eastAsia="Times New Roman" w:hAnsi="Times New Roman" w:cs="Times New Roman"/>
          <w:color w:val="000000"/>
          <w:sz w:val="24"/>
          <w:szCs w:val="24"/>
          <w:highlight w:val="white"/>
          <w:vertAlign w:val="superscript"/>
        </w:rPr>
        <w:t>th</w:t>
      </w:r>
      <w:r w:rsidR="005C5BC2">
        <w:rPr>
          <w:rFonts w:ascii="Times New Roman" w:eastAsia="Times New Roman" w:hAnsi="Times New Roman" w:cs="Times New Roman"/>
          <w:color w:val="000000"/>
          <w:sz w:val="24"/>
          <w:szCs w:val="24"/>
          <w:highlight w:val="white"/>
        </w:rPr>
        <w:t xml:space="preserve"> century</w:t>
      </w:r>
      <w:r>
        <w:rPr>
          <w:rFonts w:ascii="Times New Roman" w:eastAsia="Times New Roman" w:hAnsi="Times New Roman" w:cs="Times New Roman"/>
          <w:color w:val="000000"/>
          <w:sz w:val="24"/>
          <w:szCs w:val="24"/>
          <w:highlight w:val="white"/>
        </w:rPr>
        <w:t xml:space="preserve"> American </w:t>
      </w:r>
      <w:r w:rsidR="00C20651">
        <w:rPr>
          <w:rFonts w:ascii="Times New Roman" w:eastAsia="Times New Roman" w:hAnsi="Times New Roman" w:cs="Times New Roman"/>
          <w:color w:val="000000"/>
          <w:sz w:val="24"/>
          <w:szCs w:val="24"/>
          <w:highlight w:val="white"/>
        </w:rPr>
        <w:t xml:space="preserve">moral and political </w:t>
      </w:r>
      <w:r>
        <w:rPr>
          <w:rFonts w:ascii="Times New Roman" w:eastAsia="Times New Roman" w:hAnsi="Times New Roman" w:cs="Times New Roman"/>
          <w:color w:val="000000"/>
          <w:sz w:val="24"/>
          <w:szCs w:val="24"/>
          <w:highlight w:val="white"/>
        </w:rPr>
        <w:t xml:space="preserve">philosopher John </w:t>
      </w:r>
      <w:r w:rsidR="00C20651">
        <w:rPr>
          <w:rFonts w:ascii="Times New Roman" w:eastAsia="Times New Roman" w:hAnsi="Times New Roman" w:cs="Times New Roman"/>
          <w:color w:val="000000"/>
          <w:sz w:val="24"/>
          <w:szCs w:val="24"/>
          <w:highlight w:val="white"/>
        </w:rPr>
        <w:t xml:space="preserve">Bordley </w:t>
      </w:r>
      <w:r>
        <w:rPr>
          <w:rFonts w:ascii="Times New Roman" w:eastAsia="Times New Roman" w:hAnsi="Times New Roman" w:cs="Times New Roman"/>
          <w:color w:val="000000"/>
          <w:sz w:val="24"/>
          <w:szCs w:val="24"/>
          <w:highlight w:val="white"/>
        </w:rPr>
        <w:t xml:space="preserve">Rawls propounded the </w:t>
      </w:r>
      <w:r w:rsidR="004F159F">
        <w:rPr>
          <w:rFonts w:ascii="Times New Roman" w:eastAsia="Times New Roman" w:hAnsi="Times New Roman" w:cs="Times New Roman"/>
          <w:color w:val="000000"/>
          <w:sz w:val="24"/>
          <w:szCs w:val="24"/>
          <w:highlight w:val="white"/>
        </w:rPr>
        <w:t>Rawls’ Difference principle</w:t>
      </w:r>
      <w:r w:rsidR="004F159F">
        <w:rPr>
          <w:rFonts w:ascii="Times New Roman" w:eastAsia="Times New Roman" w:hAnsi="Times New Roman" w:cs="Times New Roman"/>
          <w:color w:val="000000"/>
          <w:sz w:val="24"/>
          <w:szCs w:val="24"/>
          <w:highlight w:val="white"/>
          <w:vertAlign w:val="superscript"/>
        </w:rPr>
        <w:footnoteReference w:id="9"/>
      </w:r>
      <w:r w:rsidR="005C5BC2">
        <w:rPr>
          <w:rFonts w:ascii="Times New Roman" w:eastAsia="Times New Roman" w:hAnsi="Times New Roman" w:cs="Times New Roman"/>
          <w:color w:val="000000"/>
          <w:sz w:val="24"/>
          <w:szCs w:val="24"/>
          <w:highlight w:val="white"/>
        </w:rPr>
        <w:t>.</w:t>
      </w:r>
      <w:r w:rsidR="004F159F">
        <w:rPr>
          <w:rFonts w:ascii="Times New Roman" w:eastAsia="Times New Roman" w:hAnsi="Times New Roman" w:cs="Times New Roman"/>
          <w:color w:val="000000"/>
          <w:sz w:val="24"/>
          <w:szCs w:val="24"/>
          <w:highlight w:val="white"/>
        </w:rPr>
        <w:t xml:space="preserve"> </w:t>
      </w:r>
      <w:r w:rsidR="005C5BC2">
        <w:rPr>
          <w:rFonts w:ascii="Times New Roman" w:eastAsia="Times New Roman" w:hAnsi="Times New Roman" w:cs="Times New Roman"/>
          <w:color w:val="000000"/>
          <w:sz w:val="24"/>
          <w:szCs w:val="24"/>
          <w:highlight w:val="white"/>
        </w:rPr>
        <w:t>The principle</w:t>
      </w:r>
      <w:r>
        <w:rPr>
          <w:rFonts w:ascii="Times New Roman" w:eastAsia="Times New Roman" w:hAnsi="Times New Roman" w:cs="Times New Roman"/>
          <w:color w:val="000000"/>
          <w:sz w:val="24"/>
          <w:szCs w:val="24"/>
          <w:highlight w:val="white"/>
        </w:rPr>
        <w:t xml:space="preserve"> </w:t>
      </w:r>
      <w:r w:rsidR="004F159F">
        <w:rPr>
          <w:rFonts w:ascii="Times New Roman" w:eastAsia="Times New Roman" w:hAnsi="Times New Roman" w:cs="Times New Roman"/>
          <w:color w:val="000000"/>
          <w:sz w:val="24"/>
          <w:szCs w:val="24"/>
          <w:highlight w:val="white"/>
        </w:rPr>
        <w:t xml:space="preserve">states that equality also means treating different persons differently so as to undo the existing inequalities in society. Without that, the concept of equality would hold no good. It helps in lifting the materially disadvantaged persons from the current state of inequality, which would, however, continue to persist if strict equality were to be followed in all cases. In the present case, the ECHS provides for separate treatment of disabled persons a well as senior citizens who are in need of </w:t>
      </w:r>
      <w:r w:rsidR="004D7014">
        <w:rPr>
          <w:rFonts w:ascii="Times New Roman" w:eastAsia="Times New Roman" w:hAnsi="Times New Roman" w:cs="Times New Roman"/>
          <w:color w:val="000000"/>
          <w:sz w:val="24"/>
          <w:szCs w:val="24"/>
          <w:highlight w:val="white"/>
        </w:rPr>
        <w:t xml:space="preserve">separate, </w:t>
      </w:r>
      <w:r w:rsidR="004F159F">
        <w:rPr>
          <w:rFonts w:ascii="Times New Roman" w:eastAsia="Times New Roman" w:hAnsi="Times New Roman" w:cs="Times New Roman"/>
          <w:color w:val="000000"/>
          <w:sz w:val="24"/>
          <w:szCs w:val="24"/>
          <w:highlight w:val="white"/>
        </w:rPr>
        <w:t>special care owing to their physical and mental restraints. This is an apt application of Rawls’ difference principle. However, providing special treatment to a group of persons simply because they worked in a different cadre</w:t>
      </w:r>
      <w:r w:rsidR="005E28C2">
        <w:rPr>
          <w:rFonts w:ascii="Times New Roman" w:eastAsia="Times New Roman" w:hAnsi="Times New Roman" w:cs="Times New Roman"/>
          <w:color w:val="000000"/>
          <w:sz w:val="24"/>
          <w:szCs w:val="24"/>
          <w:highlight w:val="white"/>
        </w:rPr>
        <w:t xml:space="preserve"> prior to retirement</w:t>
      </w:r>
      <w:r w:rsidR="004F159F">
        <w:rPr>
          <w:rFonts w:ascii="Times New Roman" w:eastAsia="Times New Roman" w:hAnsi="Times New Roman" w:cs="Times New Roman"/>
          <w:color w:val="000000"/>
          <w:sz w:val="24"/>
          <w:szCs w:val="24"/>
          <w:highlight w:val="white"/>
        </w:rPr>
        <w:t>, does not qualify to be given preferential medical care services, as there is no inequality between an officer ex-servicepers</w:t>
      </w:r>
      <w:r w:rsidR="00C20651">
        <w:rPr>
          <w:rFonts w:ascii="Times New Roman" w:eastAsia="Times New Roman" w:hAnsi="Times New Roman" w:cs="Times New Roman"/>
          <w:color w:val="000000"/>
          <w:sz w:val="24"/>
          <w:szCs w:val="24"/>
          <w:highlight w:val="white"/>
        </w:rPr>
        <w:t>on and an ex-serviceperson of a different</w:t>
      </w:r>
      <w:r w:rsidR="00966075">
        <w:rPr>
          <w:rFonts w:ascii="Times New Roman" w:eastAsia="Times New Roman" w:hAnsi="Times New Roman" w:cs="Times New Roman"/>
          <w:color w:val="000000"/>
          <w:sz w:val="24"/>
          <w:szCs w:val="24"/>
          <w:highlight w:val="white"/>
        </w:rPr>
        <w:t xml:space="preserve"> rank.</w:t>
      </w:r>
      <w:r w:rsidR="007B03F1">
        <w:rPr>
          <w:rFonts w:ascii="Times New Roman" w:eastAsia="Times New Roman" w:hAnsi="Times New Roman" w:cs="Times New Roman"/>
          <w:color w:val="000000"/>
          <w:sz w:val="24"/>
          <w:szCs w:val="24"/>
          <w:highlight w:val="white"/>
        </w:rPr>
        <w:t xml:space="preserve"> This principle is preceded by another principle known as the Greatest Equality Liberty Principle. </w:t>
      </w:r>
      <w:r w:rsidR="007B03F1">
        <w:rPr>
          <w:rFonts w:ascii="Times New Roman" w:eastAsia="Times New Roman" w:hAnsi="Times New Roman" w:cs="Times New Roman"/>
          <w:color w:val="000000"/>
          <w:sz w:val="24"/>
          <w:szCs w:val="24"/>
        </w:rPr>
        <w:t>It states that e</w:t>
      </w:r>
      <w:r w:rsidR="007B03F1" w:rsidRPr="007B03F1">
        <w:rPr>
          <w:rFonts w:ascii="Times New Roman" w:hAnsi="Times New Roman" w:cs="Times New Roman"/>
          <w:color w:val="000000" w:themeColor="text1"/>
          <w:sz w:val="24"/>
          <w:szCs w:val="24"/>
          <w:shd w:val="clear" w:color="auto" w:fill="FFFFFF"/>
        </w:rPr>
        <w:t>ach person is to have an equal right to the most extensive total system of equal basic liberties compatible with a similar system of liberty for all</w:t>
      </w:r>
      <w:r w:rsidR="007B03F1">
        <w:rPr>
          <w:rFonts w:ascii="Times New Roman" w:hAnsi="Times New Roman" w:cs="Times New Roman"/>
          <w:color w:val="000000" w:themeColor="text1"/>
          <w:sz w:val="24"/>
          <w:szCs w:val="24"/>
          <w:shd w:val="clear" w:color="auto" w:fill="FFFFFF"/>
        </w:rPr>
        <w:t>.</w:t>
      </w:r>
    </w:p>
    <w:p w:rsidR="00653250" w:rsidRPr="00C42BD9" w:rsidRDefault="004F159F" w:rsidP="00C42BD9">
      <w:pPr>
        <w:tabs>
          <w:tab w:val="left" w:pos="9360"/>
        </w:tabs>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8"/>
          <w:szCs w:val="28"/>
          <w:highlight w:val="white"/>
        </w:rPr>
        <w:lastRenderedPageBreak/>
        <w:t>EGALI</w:t>
      </w:r>
      <w:r>
        <w:rPr>
          <w:rFonts w:ascii="Times New Roman" w:eastAsia="Times New Roman" w:hAnsi="Times New Roman" w:cs="Times New Roman"/>
          <w:b/>
          <w:sz w:val="28"/>
          <w:szCs w:val="28"/>
          <w:highlight w:val="white"/>
        </w:rPr>
        <w:t>T</w:t>
      </w:r>
      <w:r>
        <w:rPr>
          <w:rFonts w:ascii="Times New Roman" w:eastAsia="Times New Roman" w:hAnsi="Times New Roman" w:cs="Times New Roman"/>
          <w:b/>
          <w:color w:val="000000"/>
          <w:sz w:val="28"/>
          <w:szCs w:val="28"/>
          <w:highlight w:val="white"/>
        </w:rPr>
        <w:t>ARIANISM THEORY</w:t>
      </w:r>
    </w:p>
    <w:p w:rsidR="00547B2E" w:rsidRDefault="00BC2BAE">
      <w:p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The e</w:t>
      </w:r>
      <w:r w:rsidR="005E28C2">
        <w:rPr>
          <w:rFonts w:ascii="Times New Roman" w:eastAsia="Times New Roman" w:hAnsi="Times New Roman" w:cs="Times New Roman"/>
          <w:color w:val="000000"/>
          <w:sz w:val="24"/>
          <w:szCs w:val="24"/>
          <w:highlight w:val="white"/>
        </w:rPr>
        <w:t xml:space="preserve">galitarianism </w:t>
      </w:r>
      <w:r w:rsidR="004F159F">
        <w:rPr>
          <w:rFonts w:ascii="Times New Roman" w:eastAsia="Times New Roman" w:hAnsi="Times New Roman" w:cs="Times New Roman"/>
          <w:color w:val="000000"/>
          <w:sz w:val="24"/>
          <w:szCs w:val="24"/>
          <w:highlight w:val="white"/>
        </w:rPr>
        <w:t>theory</w:t>
      </w:r>
      <w:r w:rsidR="005E28C2">
        <w:rPr>
          <w:rFonts w:ascii="Times New Roman" w:eastAsia="Times New Roman" w:hAnsi="Times New Roman" w:cs="Times New Roman"/>
          <w:color w:val="000000"/>
          <w:sz w:val="24"/>
          <w:szCs w:val="24"/>
          <w:highlight w:val="white"/>
        </w:rPr>
        <w:t xml:space="preserve"> is a </w:t>
      </w:r>
      <w:r w:rsidR="00412341">
        <w:rPr>
          <w:rFonts w:ascii="Times New Roman" w:eastAsia="Times New Roman" w:hAnsi="Times New Roman" w:cs="Times New Roman"/>
          <w:color w:val="000000"/>
          <w:sz w:val="24"/>
          <w:szCs w:val="24"/>
          <w:highlight w:val="white"/>
        </w:rPr>
        <w:t>popular philosophical</w:t>
      </w:r>
      <w:r w:rsidR="00D57929">
        <w:rPr>
          <w:rFonts w:ascii="Times New Roman" w:eastAsia="Times New Roman" w:hAnsi="Times New Roman" w:cs="Times New Roman"/>
          <w:color w:val="000000"/>
          <w:sz w:val="24"/>
          <w:szCs w:val="24"/>
          <w:highlight w:val="white"/>
        </w:rPr>
        <w:t xml:space="preserve"> </w:t>
      </w:r>
      <w:r w:rsidR="005E28C2">
        <w:rPr>
          <w:rFonts w:ascii="Times New Roman" w:eastAsia="Times New Roman" w:hAnsi="Times New Roman" w:cs="Times New Roman"/>
          <w:color w:val="000000"/>
          <w:sz w:val="24"/>
          <w:szCs w:val="24"/>
          <w:highlight w:val="white"/>
        </w:rPr>
        <w:t>thought</w:t>
      </w:r>
      <w:r w:rsidR="004F159F">
        <w:rPr>
          <w:rFonts w:ascii="Times New Roman" w:eastAsia="Times New Roman" w:hAnsi="Times New Roman" w:cs="Times New Roman"/>
          <w:color w:val="000000"/>
          <w:sz w:val="24"/>
          <w:szCs w:val="24"/>
          <w:highlight w:val="white"/>
        </w:rPr>
        <w:t xml:space="preserve"> founded on the base that all human beings</w:t>
      </w:r>
      <w:r w:rsidR="0080421A">
        <w:rPr>
          <w:rFonts w:ascii="Times New Roman" w:eastAsia="Times New Roman" w:hAnsi="Times New Roman" w:cs="Times New Roman"/>
          <w:color w:val="000000"/>
          <w:sz w:val="24"/>
          <w:szCs w:val="24"/>
          <w:highlight w:val="white"/>
        </w:rPr>
        <w:t xml:space="preserve"> of the world</w:t>
      </w:r>
      <w:r w:rsidR="004F159F">
        <w:rPr>
          <w:rFonts w:ascii="Times New Roman" w:eastAsia="Times New Roman" w:hAnsi="Times New Roman" w:cs="Times New Roman"/>
          <w:color w:val="000000"/>
          <w:sz w:val="24"/>
          <w:szCs w:val="24"/>
          <w:highlight w:val="white"/>
        </w:rPr>
        <w:t xml:space="preserve"> are fundamentally and morally equal</w:t>
      </w:r>
      <w:r w:rsidR="00314A94">
        <w:rPr>
          <w:rFonts w:ascii="Times New Roman" w:eastAsia="Times New Roman" w:hAnsi="Times New Roman" w:cs="Times New Roman"/>
          <w:color w:val="000000"/>
          <w:sz w:val="24"/>
          <w:szCs w:val="24"/>
          <w:highlight w:val="white"/>
        </w:rPr>
        <w:t xml:space="preserve"> in nature</w:t>
      </w:r>
      <w:r w:rsidR="004F159F">
        <w:rPr>
          <w:rFonts w:ascii="Times New Roman" w:eastAsia="Times New Roman" w:hAnsi="Times New Roman" w:cs="Times New Roman"/>
          <w:color w:val="000000"/>
          <w:sz w:val="24"/>
          <w:szCs w:val="24"/>
          <w:highlight w:val="white"/>
        </w:rPr>
        <w:t>.</w:t>
      </w:r>
      <w:r w:rsidR="005E28C2">
        <w:rPr>
          <w:rFonts w:ascii="Times New Roman" w:eastAsia="Times New Roman" w:hAnsi="Times New Roman" w:cs="Times New Roman"/>
          <w:color w:val="000000"/>
          <w:sz w:val="24"/>
          <w:szCs w:val="24"/>
          <w:highlight w:val="white"/>
        </w:rPr>
        <w:t xml:space="preserve"> </w:t>
      </w:r>
      <w:r w:rsidR="005A762F">
        <w:rPr>
          <w:rFonts w:ascii="Times New Roman" w:eastAsia="Times New Roman" w:hAnsi="Times New Roman" w:cs="Times New Roman"/>
          <w:color w:val="000000"/>
          <w:sz w:val="24"/>
          <w:szCs w:val="24"/>
          <w:highlight w:val="white"/>
        </w:rPr>
        <w:t>This infamous theory</w:t>
      </w:r>
      <w:r w:rsidR="005E28C2">
        <w:rPr>
          <w:rFonts w:ascii="Times New Roman" w:eastAsia="Times New Roman" w:hAnsi="Times New Roman" w:cs="Times New Roman"/>
          <w:color w:val="000000"/>
          <w:sz w:val="24"/>
          <w:szCs w:val="24"/>
          <w:highlight w:val="white"/>
        </w:rPr>
        <w:t xml:space="preserve"> was hugely publicized by the works of</w:t>
      </w:r>
      <w:r w:rsidR="00CA0529">
        <w:rPr>
          <w:rFonts w:ascii="Times New Roman" w:eastAsia="Times New Roman" w:hAnsi="Times New Roman" w:cs="Times New Roman"/>
          <w:color w:val="000000"/>
          <w:sz w:val="24"/>
          <w:szCs w:val="24"/>
          <w:highlight w:val="white"/>
        </w:rPr>
        <w:t xml:space="preserve"> philosopher</w:t>
      </w:r>
      <w:r w:rsidR="005E28C2">
        <w:rPr>
          <w:rFonts w:ascii="Times New Roman" w:eastAsia="Times New Roman" w:hAnsi="Times New Roman" w:cs="Times New Roman"/>
          <w:color w:val="000000"/>
          <w:sz w:val="24"/>
          <w:szCs w:val="24"/>
          <w:highlight w:val="white"/>
        </w:rPr>
        <w:t xml:space="preserve"> Karl </w:t>
      </w:r>
      <w:r w:rsidR="00C20651">
        <w:rPr>
          <w:rFonts w:ascii="Times New Roman" w:eastAsia="Times New Roman" w:hAnsi="Times New Roman" w:cs="Times New Roman"/>
          <w:color w:val="000000"/>
          <w:sz w:val="24"/>
          <w:szCs w:val="24"/>
          <w:highlight w:val="white"/>
        </w:rPr>
        <w:t xml:space="preserve">H. </w:t>
      </w:r>
      <w:r w:rsidR="005E28C2">
        <w:rPr>
          <w:rFonts w:ascii="Times New Roman" w:eastAsia="Times New Roman" w:hAnsi="Times New Roman" w:cs="Times New Roman"/>
          <w:color w:val="000000"/>
          <w:sz w:val="24"/>
          <w:szCs w:val="24"/>
          <w:highlight w:val="white"/>
        </w:rPr>
        <w:t>Marx and</w:t>
      </w:r>
      <w:r w:rsidR="00CA0529">
        <w:rPr>
          <w:rFonts w:ascii="Times New Roman" w:eastAsia="Times New Roman" w:hAnsi="Times New Roman" w:cs="Times New Roman"/>
          <w:color w:val="000000"/>
          <w:sz w:val="24"/>
          <w:szCs w:val="24"/>
          <w:highlight w:val="white"/>
        </w:rPr>
        <w:t xml:space="preserve"> eminent economist</w:t>
      </w:r>
      <w:r w:rsidR="005E28C2">
        <w:rPr>
          <w:rFonts w:ascii="Times New Roman" w:eastAsia="Times New Roman" w:hAnsi="Times New Roman" w:cs="Times New Roman"/>
          <w:color w:val="000000"/>
          <w:sz w:val="24"/>
          <w:szCs w:val="24"/>
          <w:highlight w:val="white"/>
        </w:rPr>
        <w:t xml:space="preserve"> John Locke</w:t>
      </w:r>
      <w:r w:rsidR="00C20651">
        <w:rPr>
          <w:rFonts w:ascii="Times New Roman" w:eastAsia="Times New Roman" w:hAnsi="Times New Roman" w:cs="Times New Roman"/>
          <w:color w:val="000000"/>
          <w:sz w:val="24"/>
          <w:szCs w:val="24"/>
          <w:highlight w:val="white"/>
        </w:rPr>
        <w:t xml:space="preserve"> FRS</w:t>
      </w:r>
      <w:r w:rsidR="005E28C2">
        <w:rPr>
          <w:rFonts w:ascii="Times New Roman" w:eastAsia="Times New Roman" w:hAnsi="Times New Roman" w:cs="Times New Roman"/>
          <w:color w:val="000000"/>
          <w:sz w:val="24"/>
          <w:szCs w:val="24"/>
          <w:highlight w:val="white"/>
        </w:rPr>
        <w:t xml:space="preserve">. </w:t>
      </w:r>
      <w:r w:rsidR="004F159F">
        <w:rPr>
          <w:rFonts w:ascii="Times New Roman" w:eastAsia="Times New Roman" w:hAnsi="Times New Roman" w:cs="Times New Roman"/>
          <w:color w:val="000000"/>
          <w:sz w:val="24"/>
          <w:szCs w:val="24"/>
          <w:highlight w:val="white"/>
        </w:rPr>
        <w:t xml:space="preserve">It is a theory that seeks to </w:t>
      </w:r>
      <w:r w:rsidR="00314A94">
        <w:rPr>
          <w:rFonts w:ascii="Times New Roman" w:eastAsia="Times New Roman" w:hAnsi="Times New Roman" w:cs="Times New Roman"/>
          <w:color w:val="000000"/>
          <w:sz w:val="24"/>
          <w:szCs w:val="24"/>
          <w:highlight w:val="white"/>
        </w:rPr>
        <w:t>confer to</w:t>
      </w:r>
      <w:r w:rsidR="004F159F">
        <w:rPr>
          <w:rFonts w:ascii="Times New Roman" w:eastAsia="Times New Roman" w:hAnsi="Times New Roman" w:cs="Times New Roman"/>
          <w:color w:val="000000"/>
          <w:sz w:val="24"/>
          <w:szCs w:val="24"/>
          <w:highlight w:val="white"/>
        </w:rPr>
        <w:t xml:space="preserve"> all the citizens </w:t>
      </w:r>
      <w:r w:rsidR="00314A94">
        <w:rPr>
          <w:rFonts w:ascii="Times New Roman" w:eastAsia="Times New Roman" w:hAnsi="Times New Roman" w:cs="Times New Roman"/>
          <w:color w:val="000000"/>
          <w:sz w:val="24"/>
          <w:szCs w:val="24"/>
          <w:highlight w:val="white"/>
        </w:rPr>
        <w:t>of a country with</w:t>
      </w:r>
      <w:r w:rsidR="004F159F">
        <w:rPr>
          <w:rFonts w:ascii="Times New Roman" w:eastAsia="Times New Roman" w:hAnsi="Times New Roman" w:cs="Times New Roman"/>
          <w:color w:val="000000"/>
          <w:sz w:val="24"/>
          <w:szCs w:val="24"/>
          <w:highlight w:val="white"/>
        </w:rPr>
        <w:t xml:space="preserve"> exactly equal</w:t>
      </w:r>
      <w:r w:rsidR="007B03F1">
        <w:rPr>
          <w:rFonts w:ascii="Times New Roman" w:eastAsia="Times New Roman" w:hAnsi="Times New Roman" w:cs="Times New Roman"/>
          <w:color w:val="000000"/>
          <w:sz w:val="24"/>
          <w:szCs w:val="24"/>
          <w:highlight w:val="white"/>
        </w:rPr>
        <w:t xml:space="preserve"> measure of</w:t>
      </w:r>
      <w:r w:rsidR="00271BC4">
        <w:rPr>
          <w:rFonts w:ascii="Times New Roman" w:eastAsia="Times New Roman" w:hAnsi="Times New Roman" w:cs="Times New Roman"/>
          <w:color w:val="000000"/>
          <w:sz w:val="24"/>
          <w:szCs w:val="24"/>
          <w:highlight w:val="white"/>
        </w:rPr>
        <w:t xml:space="preserve"> all</w:t>
      </w:r>
      <w:r w:rsidR="004F159F">
        <w:rPr>
          <w:rFonts w:ascii="Times New Roman" w:eastAsia="Times New Roman" w:hAnsi="Times New Roman" w:cs="Times New Roman"/>
          <w:color w:val="000000"/>
          <w:sz w:val="24"/>
          <w:szCs w:val="24"/>
          <w:highlight w:val="white"/>
        </w:rPr>
        <w:t xml:space="preserve"> rights. In the </w:t>
      </w:r>
      <w:r w:rsidR="00CA2567">
        <w:rPr>
          <w:rFonts w:ascii="Times New Roman" w:eastAsia="Times New Roman" w:hAnsi="Times New Roman" w:cs="Times New Roman"/>
          <w:color w:val="000000"/>
          <w:sz w:val="24"/>
          <w:szCs w:val="24"/>
          <w:highlight w:val="white"/>
        </w:rPr>
        <w:t xml:space="preserve">given </w:t>
      </w:r>
      <w:r w:rsidR="004F159F">
        <w:rPr>
          <w:rFonts w:ascii="Times New Roman" w:eastAsia="Times New Roman" w:hAnsi="Times New Roman" w:cs="Times New Roman"/>
          <w:color w:val="000000"/>
          <w:sz w:val="24"/>
          <w:szCs w:val="24"/>
          <w:highlight w:val="white"/>
        </w:rPr>
        <w:t>present case, egalitarianism may be applied with res</w:t>
      </w:r>
      <w:r w:rsidR="00795C42">
        <w:rPr>
          <w:rFonts w:ascii="Times New Roman" w:eastAsia="Times New Roman" w:hAnsi="Times New Roman" w:cs="Times New Roman"/>
          <w:color w:val="000000"/>
          <w:sz w:val="24"/>
          <w:szCs w:val="24"/>
          <w:highlight w:val="white"/>
        </w:rPr>
        <w:t>pect to the problem in question which is, whether</w:t>
      </w:r>
      <w:r w:rsidR="004F159F">
        <w:rPr>
          <w:rFonts w:ascii="Times New Roman" w:eastAsia="Times New Roman" w:hAnsi="Times New Roman" w:cs="Times New Roman"/>
          <w:color w:val="000000"/>
          <w:sz w:val="24"/>
          <w:szCs w:val="24"/>
          <w:highlight w:val="white"/>
        </w:rPr>
        <w:t xml:space="preserve"> officer ex-servicemen deserve </w:t>
      </w:r>
      <w:r w:rsidR="00D57929">
        <w:rPr>
          <w:rFonts w:ascii="Times New Roman" w:eastAsia="Times New Roman" w:hAnsi="Times New Roman" w:cs="Times New Roman"/>
          <w:color w:val="000000"/>
          <w:sz w:val="24"/>
          <w:szCs w:val="24"/>
          <w:highlight w:val="white"/>
        </w:rPr>
        <w:t>distinguished</w:t>
      </w:r>
      <w:r w:rsidR="004F159F">
        <w:rPr>
          <w:rFonts w:ascii="Times New Roman" w:eastAsia="Times New Roman" w:hAnsi="Times New Roman" w:cs="Times New Roman"/>
          <w:color w:val="000000"/>
          <w:sz w:val="24"/>
          <w:szCs w:val="24"/>
          <w:highlight w:val="white"/>
        </w:rPr>
        <w:t xml:space="preserve"> healthcare treatment over ex-servicemen of other ca</w:t>
      </w:r>
      <w:r w:rsidR="0080421A">
        <w:rPr>
          <w:rFonts w:ascii="Times New Roman" w:eastAsia="Times New Roman" w:hAnsi="Times New Roman" w:cs="Times New Roman"/>
          <w:color w:val="000000"/>
          <w:sz w:val="24"/>
          <w:szCs w:val="24"/>
          <w:highlight w:val="white"/>
        </w:rPr>
        <w:t>dre.</w:t>
      </w:r>
      <w:r w:rsidR="004F159F">
        <w:rPr>
          <w:rFonts w:ascii="Times New Roman" w:eastAsia="Times New Roman" w:hAnsi="Times New Roman" w:cs="Times New Roman"/>
          <w:color w:val="000000"/>
          <w:sz w:val="24"/>
          <w:szCs w:val="24"/>
          <w:highlight w:val="white"/>
        </w:rPr>
        <w:t xml:space="preserve"> The simple solution is that they don’t, reasoning out with the aforementioned principles and reasons. However, this theory can be </w:t>
      </w:r>
      <w:r w:rsidR="00DC3058">
        <w:rPr>
          <w:rFonts w:ascii="Times New Roman" w:eastAsia="Times New Roman" w:hAnsi="Times New Roman" w:cs="Times New Roman"/>
          <w:color w:val="000000"/>
          <w:sz w:val="24"/>
          <w:szCs w:val="24"/>
          <w:highlight w:val="white"/>
        </w:rPr>
        <w:t>absolutely</w:t>
      </w:r>
      <w:r w:rsidR="004F159F">
        <w:rPr>
          <w:rFonts w:ascii="Times New Roman" w:eastAsia="Times New Roman" w:hAnsi="Times New Roman" w:cs="Times New Roman"/>
          <w:color w:val="000000"/>
          <w:sz w:val="24"/>
          <w:szCs w:val="24"/>
          <w:highlight w:val="white"/>
        </w:rPr>
        <w:t xml:space="preserve"> struck out in case of its application between senior or disabled citizens and the healthier populace</w:t>
      </w:r>
      <w:r w:rsidR="00160BBB">
        <w:rPr>
          <w:rFonts w:ascii="Times New Roman" w:eastAsia="Times New Roman" w:hAnsi="Times New Roman" w:cs="Times New Roman"/>
          <w:color w:val="000000"/>
          <w:sz w:val="24"/>
          <w:szCs w:val="24"/>
          <w:highlight w:val="white"/>
        </w:rPr>
        <w:t>, as here, there is no question of an equal space on an unequal ground</w:t>
      </w:r>
      <w:r w:rsidR="004F159F">
        <w:rPr>
          <w:rFonts w:ascii="Times New Roman" w:eastAsia="Times New Roman" w:hAnsi="Times New Roman" w:cs="Times New Roman"/>
          <w:color w:val="000000"/>
          <w:sz w:val="24"/>
          <w:szCs w:val="24"/>
          <w:highlight w:val="white"/>
        </w:rPr>
        <w:t xml:space="preserve">. </w:t>
      </w:r>
      <w:r w:rsidR="007B05FB">
        <w:rPr>
          <w:rFonts w:ascii="Times New Roman" w:eastAsia="Times New Roman" w:hAnsi="Times New Roman" w:cs="Times New Roman"/>
          <w:color w:val="000000"/>
          <w:sz w:val="24"/>
          <w:szCs w:val="24"/>
          <w:highlight w:val="white"/>
        </w:rPr>
        <w:t>It can hence, be seen that a</w:t>
      </w:r>
      <w:r w:rsidR="004F159F">
        <w:rPr>
          <w:rFonts w:ascii="Times New Roman" w:eastAsia="Times New Roman" w:hAnsi="Times New Roman" w:cs="Times New Roman"/>
          <w:color w:val="000000"/>
          <w:sz w:val="24"/>
          <w:szCs w:val="24"/>
          <w:highlight w:val="white"/>
        </w:rPr>
        <w:t xml:space="preserve"> critical analysis </w:t>
      </w:r>
      <w:r w:rsidR="004F159F">
        <w:rPr>
          <w:rFonts w:ascii="Times New Roman" w:eastAsia="Times New Roman" w:hAnsi="Times New Roman" w:cs="Times New Roman"/>
          <w:sz w:val="24"/>
          <w:szCs w:val="24"/>
          <w:highlight w:val="white"/>
        </w:rPr>
        <w:t>of Rawls'</w:t>
      </w:r>
      <w:r w:rsidR="00B00E27">
        <w:rPr>
          <w:rFonts w:ascii="Times New Roman" w:eastAsia="Times New Roman" w:hAnsi="Times New Roman" w:cs="Times New Roman"/>
          <w:color w:val="000000"/>
          <w:sz w:val="24"/>
          <w:szCs w:val="24"/>
          <w:highlight w:val="white"/>
        </w:rPr>
        <w:t xml:space="preserve"> Difference P</w:t>
      </w:r>
      <w:r w:rsidR="004F159F">
        <w:rPr>
          <w:rFonts w:ascii="Times New Roman" w:eastAsia="Times New Roman" w:hAnsi="Times New Roman" w:cs="Times New Roman"/>
          <w:color w:val="000000"/>
          <w:sz w:val="24"/>
          <w:szCs w:val="24"/>
          <w:highlight w:val="white"/>
        </w:rPr>
        <w:t xml:space="preserve">rinciple and </w:t>
      </w:r>
      <w:r w:rsidR="005A762F">
        <w:rPr>
          <w:rFonts w:ascii="Times New Roman" w:eastAsia="Times New Roman" w:hAnsi="Times New Roman" w:cs="Times New Roman"/>
          <w:color w:val="000000"/>
          <w:sz w:val="24"/>
          <w:szCs w:val="24"/>
          <w:highlight w:val="white"/>
        </w:rPr>
        <w:t>the theory of egalitarianism</w:t>
      </w:r>
      <w:r w:rsidR="00E7763E">
        <w:rPr>
          <w:rFonts w:ascii="Times New Roman" w:eastAsia="Times New Roman" w:hAnsi="Times New Roman" w:cs="Times New Roman"/>
          <w:color w:val="000000"/>
          <w:sz w:val="24"/>
          <w:szCs w:val="24"/>
          <w:highlight w:val="white"/>
        </w:rPr>
        <w:t xml:space="preserve"> </w:t>
      </w:r>
      <w:r w:rsidR="005A762F">
        <w:rPr>
          <w:rFonts w:ascii="Times New Roman" w:eastAsia="Times New Roman" w:hAnsi="Times New Roman" w:cs="Times New Roman"/>
          <w:color w:val="000000"/>
          <w:sz w:val="24"/>
          <w:szCs w:val="24"/>
          <w:highlight w:val="white"/>
        </w:rPr>
        <w:t>bring</w:t>
      </w:r>
      <w:r w:rsidR="00E7763E">
        <w:rPr>
          <w:rFonts w:ascii="Times New Roman" w:eastAsia="Times New Roman" w:hAnsi="Times New Roman" w:cs="Times New Roman"/>
          <w:color w:val="000000"/>
          <w:sz w:val="24"/>
          <w:szCs w:val="24"/>
          <w:highlight w:val="white"/>
        </w:rPr>
        <w:t xml:space="preserve"> to light the</w:t>
      </w:r>
      <w:r w:rsidR="00417B13">
        <w:rPr>
          <w:rFonts w:ascii="Times New Roman" w:eastAsia="Times New Roman" w:hAnsi="Times New Roman" w:cs="Times New Roman"/>
          <w:color w:val="000000"/>
          <w:sz w:val="24"/>
          <w:szCs w:val="24"/>
          <w:highlight w:val="white"/>
        </w:rPr>
        <w:t xml:space="preserve"> </w:t>
      </w:r>
      <w:r w:rsidR="00D36949">
        <w:rPr>
          <w:rFonts w:ascii="Times New Roman" w:eastAsia="Times New Roman" w:hAnsi="Times New Roman" w:cs="Times New Roman"/>
          <w:color w:val="000000"/>
          <w:sz w:val="24"/>
          <w:szCs w:val="24"/>
          <w:highlight w:val="white"/>
        </w:rPr>
        <w:t>required</w:t>
      </w:r>
      <w:r w:rsidR="00417B13">
        <w:rPr>
          <w:rFonts w:ascii="Times New Roman" w:eastAsia="Times New Roman" w:hAnsi="Times New Roman" w:cs="Times New Roman"/>
          <w:color w:val="000000"/>
          <w:sz w:val="24"/>
          <w:szCs w:val="24"/>
          <w:highlight w:val="white"/>
        </w:rPr>
        <w:t>,</w:t>
      </w:r>
      <w:r w:rsidR="004F159F">
        <w:rPr>
          <w:rFonts w:ascii="Times New Roman" w:eastAsia="Times New Roman" w:hAnsi="Times New Roman" w:cs="Times New Roman"/>
          <w:color w:val="000000"/>
          <w:sz w:val="24"/>
          <w:szCs w:val="24"/>
          <w:highlight w:val="white"/>
        </w:rPr>
        <w:t xml:space="preserve"> befitting solution</w:t>
      </w:r>
      <w:r w:rsidR="004F159F">
        <w:rPr>
          <w:rFonts w:ascii="Times New Roman" w:eastAsia="Times New Roman" w:hAnsi="Times New Roman" w:cs="Times New Roman"/>
          <w:sz w:val="24"/>
          <w:szCs w:val="24"/>
          <w:highlight w:val="white"/>
        </w:rPr>
        <w:t xml:space="preserve"> to the case in hand. </w:t>
      </w:r>
      <w:r w:rsidR="00374E4D">
        <w:rPr>
          <w:rFonts w:ascii="Times New Roman" w:eastAsia="Times New Roman" w:hAnsi="Times New Roman" w:cs="Times New Roman"/>
          <w:sz w:val="24"/>
          <w:szCs w:val="24"/>
          <w:highlight w:val="white"/>
        </w:rPr>
        <w:t xml:space="preserve">Thus, </w:t>
      </w:r>
      <w:r w:rsidR="00AC730D">
        <w:rPr>
          <w:rFonts w:ascii="Times New Roman" w:eastAsia="Times New Roman" w:hAnsi="Times New Roman" w:cs="Times New Roman"/>
          <w:sz w:val="24"/>
          <w:szCs w:val="24"/>
          <w:highlight w:val="white"/>
        </w:rPr>
        <w:t xml:space="preserve">it is understood that </w:t>
      </w:r>
      <w:r w:rsidR="00374E4D">
        <w:rPr>
          <w:rFonts w:ascii="Times New Roman" w:eastAsia="Times New Roman" w:hAnsi="Times New Roman" w:cs="Times New Roman"/>
          <w:sz w:val="24"/>
          <w:szCs w:val="24"/>
          <w:highlight w:val="white"/>
        </w:rPr>
        <w:t xml:space="preserve">the </w:t>
      </w:r>
      <w:r w:rsidR="00B00E27">
        <w:rPr>
          <w:rFonts w:ascii="Times New Roman" w:eastAsia="Times New Roman" w:hAnsi="Times New Roman" w:cs="Times New Roman"/>
          <w:sz w:val="24"/>
          <w:szCs w:val="24"/>
          <w:highlight w:val="white"/>
        </w:rPr>
        <w:t>judgment</w:t>
      </w:r>
      <w:r w:rsidR="00A4559B">
        <w:rPr>
          <w:rFonts w:ascii="Times New Roman" w:eastAsia="Times New Roman" w:hAnsi="Times New Roman" w:cs="Times New Roman"/>
          <w:sz w:val="24"/>
          <w:szCs w:val="24"/>
          <w:highlight w:val="white"/>
        </w:rPr>
        <w:t xml:space="preserve"> in this case</w:t>
      </w:r>
      <w:r w:rsidR="00374E4D">
        <w:rPr>
          <w:rFonts w:ascii="Times New Roman" w:eastAsia="Times New Roman" w:hAnsi="Times New Roman" w:cs="Times New Roman"/>
          <w:sz w:val="24"/>
          <w:szCs w:val="24"/>
          <w:highlight w:val="white"/>
        </w:rPr>
        <w:t xml:space="preserve"> is fair</w:t>
      </w:r>
      <w:r w:rsidR="00E7763E">
        <w:rPr>
          <w:rFonts w:ascii="Times New Roman" w:eastAsia="Times New Roman" w:hAnsi="Times New Roman" w:cs="Times New Roman"/>
          <w:sz w:val="24"/>
          <w:szCs w:val="24"/>
          <w:highlight w:val="white"/>
        </w:rPr>
        <w:t xml:space="preserve"> in</w:t>
      </w:r>
      <w:r w:rsidR="00F17030">
        <w:rPr>
          <w:rFonts w:ascii="Times New Roman" w:eastAsia="Times New Roman" w:hAnsi="Times New Roman" w:cs="Times New Roman"/>
          <w:sz w:val="24"/>
          <w:szCs w:val="24"/>
          <w:highlight w:val="white"/>
        </w:rPr>
        <w:t xml:space="preserve"> its</w:t>
      </w:r>
      <w:r w:rsidR="00E7763E">
        <w:rPr>
          <w:rFonts w:ascii="Times New Roman" w:eastAsia="Times New Roman" w:hAnsi="Times New Roman" w:cs="Times New Roman"/>
          <w:sz w:val="24"/>
          <w:szCs w:val="24"/>
          <w:highlight w:val="white"/>
        </w:rPr>
        <w:t xml:space="preserve"> nature</w:t>
      </w:r>
      <w:r w:rsidR="00374E4D">
        <w:rPr>
          <w:rFonts w:ascii="Times New Roman" w:eastAsia="Times New Roman" w:hAnsi="Times New Roman" w:cs="Times New Roman"/>
          <w:sz w:val="24"/>
          <w:szCs w:val="24"/>
          <w:highlight w:val="white"/>
        </w:rPr>
        <w:t>.</w:t>
      </w:r>
    </w:p>
    <w:p w:rsidR="00653250" w:rsidRPr="00CA2567" w:rsidRDefault="00CA2567">
      <w:pPr>
        <w:tabs>
          <w:tab w:val="left" w:pos="9360"/>
        </w:tabs>
        <w:spacing w:line="360" w:lineRule="auto"/>
        <w:jc w:val="both"/>
        <w:rPr>
          <w:rFonts w:ascii="Times New Roman" w:eastAsia="Times New Roman" w:hAnsi="Times New Roman" w:cs="Times New Roman"/>
          <w:b/>
          <w:sz w:val="28"/>
          <w:szCs w:val="28"/>
          <w:highlight w:val="white"/>
        </w:rPr>
      </w:pPr>
      <w:r w:rsidRPr="00CA2567">
        <w:rPr>
          <w:rFonts w:ascii="Times New Roman" w:eastAsia="Times New Roman" w:hAnsi="Times New Roman" w:cs="Times New Roman"/>
          <w:b/>
          <w:sz w:val="28"/>
          <w:szCs w:val="28"/>
          <w:highlight w:val="white"/>
        </w:rPr>
        <w:t>CONCLUSION</w:t>
      </w:r>
    </w:p>
    <w:p w:rsidR="00653250" w:rsidRDefault="00171756" w:rsidP="00B42CD8">
      <w:p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the analysis made, it can be concluded that the </w:t>
      </w:r>
      <w:r w:rsidR="0021065D">
        <w:rPr>
          <w:rFonts w:ascii="Times New Roman" w:eastAsia="Times New Roman" w:hAnsi="Times New Roman" w:cs="Times New Roman"/>
          <w:sz w:val="24"/>
          <w:szCs w:val="24"/>
          <w:highlight w:val="white"/>
        </w:rPr>
        <w:t xml:space="preserve">Delhi </w:t>
      </w:r>
      <w:r>
        <w:rPr>
          <w:rFonts w:ascii="Times New Roman" w:eastAsia="Times New Roman" w:hAnsi="Times New Roman" w:cs="Times New Roman"/>
          <w:sz w:val="24"/>
          <w:szCs w:val="24"/>
          <w:highlight w:val="white"/>
        </w:rPr>
        <w:t>High Court gave the right judgement in this case. The following reasons may be cited:-</w:t>
      </w:r>
    </w:p>
    <w:p w:rsidR="00171756" w:rsidRDefault="00171756" w:rsidP="00B42CD8">
      <w:pPr>
        <w:pStyle w:val="ListParagraph"/>
        <w:numPr>
          <w:ilvl w:val="0"/>
          <w:numId w:val="5"/>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classification of officer ex-servicemen and ex-servicemen</w:t>
      </w:r>
      <w:r w:rsidR="006A100A">
        <w:rPr>
          <w:rFonts w:ascii="Times New Roman" w:eastAsia="Times New Roman" w:hAnsi="Times New Roman" w:cs="Times New Roman"/>
          <w:sz w:val="24"/>
          <w:szCs w:val="24"/>
          <w:highlight w:val="white"/>
        </w:rPr>
        <w:t xml:space="preserve"> of other cadre</w:t>
      </w:r>
      <w:r>
        <w:rPr>
          <w:rFonts w:ascii="Times New Roman" w:eastAsia="Times New Roman" w:hAnsi="Times New Roman" w:cs="Times New Roman"/>
          <w:sz w:val="24"/>
          <w:szCs w:val="24"/>
          <w:highlight w:val="white"/>
        </w:rPr>
        <w:t xml:space="preserve"> was not reasonable in nature while keeping t</w:t>
      </w:r>
      <w:r w:rsidR="00B42CD8">
        <w:rPr>
          <w:rFonts w:ascii="Times New Roman" w:eastAsia="Times New Roman" w:hAnsi="Times New Roman" w:cs="Times New Roman"/>
          <w:sz w:val="24"/>
          <w:szCs w:val="24"/>
          <w:highlight w:val="white"/>
        </w:rPr>
        <w:t>he object of the scheme in view.</w:t>
      </w:r>
    </w:p>
    <w:p w:rsidR="00171756" w:rsidRDefault="00171756" w:rsidP="00B42CD8">
      <w:pPr>
        <w:pStyle w:val="ListParagraph"/>
        <w:numPr>
          <w:ilvl w:val="0"/>
          <w:numId w:val="5"/>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object of the scheme was to provide healthcare services to all of its ex-servicemen who are m</w:t>
      </w:r>
      <w:r w:rsidR="00B42CD8">
        <w:rPr>
          <w:rFonts w:ascii="Times New Roman" w:eastAsia="Times New Roman" w:hAnsi="Times New Roman" w:cs="Times New Roman"/>
          <w:sz w:val="24"/>
          <w:szCs w:val="24"/>
          <w:highlight w:val="white"/>
        </w:rPr>
        <w:t xml:space="preserve">embers of the scheme, and hence </w:t>
      </w:r>
      <w:r>
        <w:rPr>
          <w:rFonts w:ascii="Times New Roman" w:eastAsia="Times New Roman" w:hAnsi="Times New Roman" w:cs="Times New Roman"/>
          <w:sz w:val="24"/>
          <w:szCs w:val="24"/>
          <w:highlight w:val="white"/>
        </w:rPr>
        <w:t xml:space="preserve">providing preferential treatment to </w:t>
      </w:r>
      <w:r w:rsidR="006A100A">
        <w:rPr>
          <w:rFonts w:ascii="Times New Roman" w:eastAsia="Times New Roman" w:hAnsi="Times New Roman" w:cs="Times New Roman"/>
          <w:sz w:val="24"/>
          <w:szCs w:val="24"/>
          <w:highlight w:val="white"/>
        </w:rPr>
        <w:t>a particular cadre is arbitrary.</w:t>
      </w:r>
    </w:p>
    <w:p w:rsidR="006A100A" w:rsidRDefault="006A100A" w:rsidP="00B42CD8">
      <w:pPr>
        <w:pStyle w:val="ListParagraph"/>
        <w:numPr>
          <w:ilvl w:val="0"/>
          <w:numId w:val="5"/>
        </w:numPr>
        <w:tabs>
          <w:tab w:val="left" w:pos="9360"/>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above mentioned reasons find its backing in Article 14 of the Constitution which is a fundamental right, and hence no infringement</w:t>
      </w:r>
      <w:r w:rsidR="00B90704">
        <w:rPr>
          <w:rFonts w:ascii="Times New Roman" w:eastAsia="Times New Roman" w:hAnsi="Times New Roman" w:cs="Times New Roman"/>
          <w:sz w:val="24"/>
          <w:szCs w:val="24"/>
          <w:highlight w:val="white"/>
        </w:rPr>
        <w:t xml:space="preserve"> of the same</w:t>
      </w:r>
      <w:r w:rsidRPr="001628C9">
        <w:rPr>
          <w:rFonts w:ascii="Times New Roman" w:eastAsia="Times New Roman" w:hAnsi="Times New Roman" w:cs="Times New Roman"/>
          <w:sz w:val="24"/>
          <w:szCs w:val="24"/>
          <w:highlight w:val="white"/>
        </w:rPr>
        <w:t xml:space="preserve"> is possible.</w:t>
      </w:r>
    </w:p>
    <w:p w:rsidR="00653250" w:rsidRPr="0069231B" w:rsidRDefault="0069231B" w:rsidP="00B42CD8">
      <w:pPr>
        <w:tabs>
          <w:tab w:val="left" w:pos="9360"/>
        </w:tabs>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Thus, the judgement in this case is sufficiently proven to be perfectly right in nature.</w:t>
      </w:r>
      <w:bookmarkStart w:id="1" w:name="_gjdgxs" w:colFirst="0" w:colLast="0"/>
      <w:bookmarkEnd w:id="1"/>
      <w:r>
        <w:rPr>
          <w:rFonts w:ascii="Times New Roman" w:eastAsia="Times New Roman" w:hAnsi="Times New Roman" w:cs="Times New Roman"/>
          <w:sz w:val="24"/>
          <w:szCs w:val="24"/>
          <w:highlight w:val="white"/>
        </w:rPr>
        <w:t xml:space="preserve"> </w:t>
      </w:r>
    </w:p>
    <w:p w:rsidR="00653250" w:rsidRDefault="00653250">
      <w:pPr>
        <w:pStyle w:val="Heading1"/>
        <w:jc w:val="both"/>
        <w:rPr>
          <w:b w:val="0"/>
        </w:rPr>
      </w:pPr>
    </w:p>
    <w:p w:rsidR="006467DC" w:rsidRPr="006467DC" w:rsidRDefault="006467DC" w:rsidP="006467DC"/>
    <w:p w:rsidR="002E0FAC" w:rsidRPr="00CA0DC0" w:rsidRDefault="008434EC" w:rsidP="00CA4A1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CA0DC0">
        <w:rPr>
          <w:rFonts w:ascii="Times New Roman" w:eastAsia="Times New Roman" w:hAnsi="Times New Roman" w:cs="Times New Roman"/>
          <w:b/>
          <w:color w:val="000000"/>
          <w:sz w:val="28"/>
          <w:szCs w:val="28"/>
        </w:rPr>
        <w:lastRenderedPageBreak/>
        <w:t>REFERENCES</w:t>
      </w:r>
    </w:p>
    <w:p w:rsidR="00CA4A1E" w:rsidRPr="00CA0DC0" w:rsidRDefault="002E0FAC" w:rsidP="00B42CD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0DC0">
        <w:rPr>
          <w:rFonts w:ascii="Times New Roman" w:eastAsia="Times New Roman" w:hAnsi="Times New Roman" w:cs="Times New Roman"/>
          <w:color w:val="000000"/>
          <w:sz w:val="24"/>
          <w:szCs w:val="24"/>
        </w:rPr>
        <w:t xml:space="preserve">1. </w:t>
      </w:r>
      <w:r w:rsidRPr="00CA0DC0">
        <w:rPr>
          <w:rFonts w:ascii="Times New Roman" w:eastAsia="Times New Roman" w:hAnsi="Times New Roman" w:cs="Times New Roman"/>
          <w:i/>
          <w:color w:val="000000"/>
          <w:sz w:val="24"/>
          <w:szCs w:val="24"/>
        </w:rPr>
        <w:t xml:space="preserve">Anti-Discrimination Core (ADC) </w:t>
      </w:r>
      <w:proofErr w:type="spellStart"/>
      <w:r w:rsidRPr="00CA0DC0">
        <w:rPr>
          <w:rFonts w:ascii="Times New Roman" w:eastAsia="Times New Roman" w:hAnsi="Times New Roman" w:cs="Times New Roman"/>
          <w:i/>
          <w:color w:val="000000"/>
          <w:sz w:val="24"/>
          <w:szCs w:val="24"/>
        </w:rPr>
        <w:t>vs</w:t>
      </w:r>
      <w:proofErr w:type="spellEnd"/>
      <w:r w:rsidRPr="00CA0DC0">
        <w:rPr>
          <w:rFonts w:ascii="Times New Roman" w:eastAsia="Times New Roman" w:hAnsi="Times New Roman" w:cs="Times New Roman"/>
          <w:i/>
          <w:color w:val="000000"/>
          <w:sz w:val="24"/>
          <w:szCs w:val="24"/>
        </w:rPr>
        <w:t xml:space="preserve"> Central Organization ECHS &amp; Ors</w:t>
      </w:r>
      <w:r w:rsidRPr="00CA0DC0">
        <w:rPr>
          <w:rFonts w:ascii="Times New Roman" w:eastAsia="Times New Roman" w:hAnsi="Times New Roman" w:cs="Times New Roman"/>
          <w:color w:val="000000"/>
          <w:sz w:val="24"/>
          <w:szCs w:val="24"/>
        </w:rPr>
        <w:t>.[ 2016] IVAD (Delhi) 46 226 (2016) DLT 32</w:t>
      </w:r>
    </w:p>
    <w:p w:rsidR="002E0FAC" w:rsidRPr="00CA0DC0" w:rsidRDefault="002E0FAC" w:rsidP="00B42CD8">
      <w:pPr>
        <w:pBdr>
          <w:top w:val="nil"/>
          <w:left w:val="nil"/>
          <w:bottom w:val="nil"/>
          <w:right w:val="nil"/>
          <w:between w:val="nil"/>
        </w:pBdr>
        <w:spacing w:line="360" w:lineRule="auto"/>
        <w:rPr>
          <w:sz w:val="24"/>
          <w:szCs w:val="24"/>
        </w:rPr>
      </w:pPr>
      <w:r w:rsidRPr="00CA0DC0">
        <w:rPr>
          <w:rFonts w:ascii="Times New Roman" w:eastAsia="Times New Roman" w:hAnsi="Times New Roman" w:cs="Times New Roman"/>
          <w:color w:val="000000"/>
          <w:sz w:val="24"/>
          <w:szCs w:val="24"/>
        </w:rPr>
        <w:t>2.</w:t>
      </w:r>
      <w:r w:rsidRPr="00CA0DC0">
        <w:rPr>
          <w:sz w:val="24"/>
          <w:szCs w:val="24"/>
        </w:rPr>
        <w:t xml:space="preserve"> </w:t>
      </w:r>
      <w:r w:rsidRPr="00CA0DC0">
        <w:rPr>
          <w:rFonts w:ascii="Times New Roman" w:hAnsi="Times New Roman" w:cs="Times New Roman"/>
          <w:color w:val="000000"/>
          <w:sz w:val="24"/>
          <w:szCs w:val="24"/>
        </w:rPr>
        <w:t>Ex-servicemen Contributory Health Scheme 2018.</w:t>
      </w:r>
    </w:p>
    <w:p w:rsidR="002E0FAC" w:rsidRPr="00CA0DC0" w:rsidRDefault="002E0FAC" w:rsidP="00B42CD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0DC0">
        <w:rPr>
          <w:rFonts w:ascii="Times New Roman" w:eastAsia="Times New Roman" w:hAnsi="Times New Roman" w:cs="Times New Roman"/>
          <w:color w:val="000000"/>
          <w:sz w:val="24"/>
          <w:szCs w:val="24"/>
        </w:rPr>
        <w:t xml:space="preserve">3. </w:t>
      </w:r>
      <w:proofErr w:type="spellStart"/>
      <w:r w:rsidRPr="00CA0DC0">
        <w:rPr>
          <w:rFonts w:ascii="Times New Roman" w:eastAsia="Times New Roman" w:hAnsi="Times New Roman" w:cs="Times New Roman"/>
          <w:i/>
          <w:sz w:val="24"/>
          <w:szCs w:val="24"/>
          <w:highlight w:val="white"/>
        </w:rPr>
        <w:t>Srinivasa</w:t>
      </w:r>
      <w:proofErr w:type="spellEnd"/>
      <w:r w:rsidRPr="00CA0DC0">
        <w:rPr>
          <w:rFonts w:ascii="Times New Roman" w:eastAsia="Times New Roman" w:hAnsi="Times New Roman" w:cs="Times New Roman"/>
          <w:i/>
          <w:sz w:val="24"/>
          <w:szCs w:val="24"/>
          <w:highlight w:val="white"/>
        </w:rPr>
        <w:t xml:space="preserve"> Theatre v. State of Tamil Nadu</w:t>
      </w:r>
      <w:r w:rsidRPr="00CA0DC0">
        <w:rPr>
          <w:rFonts w:ascii="Times New Roman" w:eastAsia="Times New Roman" w:hAnsi="Times New Roman" w:cs="Times New Roman"/>
          <w:i/>
          <w:sz w:val="24"/>
          <w:szCs w:val="24"/>
        </w:rPr>
        <w:t xml:space="preserve"> </w:t>
      </w:r>
      <w:r w:rsidRPr="00CA0DC0">
        <w:rPr>
          <w:rFonts w:ascii="Times New Roman" w:eastAsia="Times New Roman" w:hAnsi="Times New Roman" w:cs="Times New Roman"/>
          <w:sz w:val="24"/>
          <w:szCs w:val="24"/>
        </w:rPr>
        <w:t>[1992] AIR 999</w:t>
      </w:r>
      <w:r w:rsidRPr="00CA0DC0">
        <w:rPr>
          <w:rFonts w:ascii="Times New Roman" w:eastAsia="Times New Roman" w:hAnsi="Times New Roman" w:cs="Times New Roman"/>
          <w:color w:val="000000"/>
          <w:sz w:val="24"/>
          <w:szCs w:val="24"/>
        </w:rPr>
        <w:t>.</w:t>
      </w:r>
    </w:p>
    <w:p w:rsidR="002E0FAC" w:rsidRPr="00CA0DC0" w:rsidRDefault="002E0FAC" w:rsidP="00B42CD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A0DC0">
        <w:rPr>
          <w:rFonts w:ascii="Times New Roman" w:eastAsia="Times New Roman" w:hAnsi="Times New Roman" w:cs="Times New Roman"/>
          <w:color w:val="000000"/>
          <w:sz w:val="24"/>
          <w:szCs w:val="24"/>
        </w:rPr>
        <w:t>4. Adele Chapin, ‘Nasty Gal Accus</w:t>
      </w:r>
      <w:r w:rsidR="00CA0DC0">
        <w:rPr>
          <w:rFonts w:ascii="Times New Roman" w:eastAsia="Times New Roman" w:hAnsi="Times New Roman" w:cs="Times New Roman"/>
          <w:color w:val="000000"/>
          <w:sz w:val="24"/>
          <w:szCs w:val="24"/>
        </w:rPr>
        <w:t xml:space="preserve">ed of Illegally Firing Pregnant </w:t>
      </w:r>
      <w:r w:rsidRPr="00CA0DC0">
        <w:rPr>
          <w:rFonts w:ascii="Times New Roman" w:eastAsia="Times New Roman" w:hAnsi="Times New Roman" w:cs="Times New Roman"/>
          <w:color w:val="000000"/>
          <w:sz w:val="24"/>
          <w:szCs w:val="24"/>
        </w:rPr>
        <w:t>Employees’&lt;</w:t>
      </w:r>
      <w:hyperlink r:id="rId12" w:history="1">
        <w:r w:rsidRPr="00CA0DC0">
          <w:rPr>
            <w:rStyle w:val="Hyperlink"/>
            <w:rFonts w:ascii="Times New Roman" w:eastAsia="Times New Roman" w:hAnsi="Times New Roman" w:cs="Times New Roman"/>
            <w:color w:val="auto"/>
            <w:sz w:val="24"/>
            <w:szCs w:val="24"/>
            <w:u w:val="none"/>
          </w:rPr>
          <w:t>https://www.racked.com/2015/6/9/8751563/nasty-gal-lawsuit-pregnant-employees</w:t>
        </w:r>
      </w:hyperlink>
      <w:r w:rsidRPr="00CA0DC0">
        <w:rPr>
          <w:rFonts w:ascii="Times New Roman" w:eastAsia="Times New Roman" w:hAnsi="Times New Roman" w:cs="Times New Roman"/>
          <w:color w:val="000000"/>
          <w:sz w:val="24"/>
          <w:szCs w:val="24"/>
        </w:rPr>
        <w:t>&gt;</w:t>
      </w:r>
    </w:p>
    <w:p w:rsidR="00CA4A1E" w:rsidRPr="00CA0DC0" w:rsidRDefault="002E0FAC" w:rsidP="00B42CD8">
      <w:pPr>
        <w:pStyle w:val="FootnoteText"/>
        <w:spacing w:line="360" w:lineRule="auto"/>
        <w:rPr>
          <w:rFonts w:ascii="Times New Roman" w:hAnsi="Times New Roman" w:cs="Times New Roman"/>
          <w:bCs/>
          <w:sz w:val="24"/>
          <w:szCs w:val="24"/>
          <w:shd w:val="clear" w:color="auto" w:fill="FFFFFF"/>
        </w:rPr>
      </w:pPr>
      <w:r w:rsidRPr="00CA0DC0">
        <w:rPr>
          <w:rFonts w:ascii="Times New Roman" w:eastAsia="Times New Roman" w:hAnsi="Times New Roman" w:cs="Times New Roman"/>
          <w:color w:val="000000"/>
          <w:sz w:val="24"/>
          <w:szCs w:val="24"/>
        </w:rPr>
        <w:t xml:space="preserve">5. </w:t>
      </w:r>
      <w:r w:rsidR="00CA4A1E" w:rsidRPr="00CA0DC0">
        <w:rPr>
          <w:rFonts w:ascii="Times New Roman" w:hAnsi="Times New Roman" w:cs="Times New Roman"/>
          <w:i/>
          <w:sz w:val="24"/>
          <w:szCs w:val="24"/>
        </w:rPr>
        <w:t xml:space="preserve">D.S. </w:t>
      </w:r>
      <w:proofErr w:type="spellStart"/>
      <w:r w:rsidR="00CA4A1E" w:rsidRPr="00CA0DC0">
        <w:rPr>
          <w:rFonts w:ascii="Times New Roman" w:hAnsi="Times New Roman" w:cs="Times New Roman"/>
          <w:i/>
          <w:sz w:val="24"/>
          <w:szCs w:val="24"/>
        </w:rPr>
        <w:t>Nakara</w:t>
      </w:r>
      <w:proofErr w:type="spellEnd"/>
      <w:r w:rsidR="00CA4A1E" w:rsidRPr="00CA0DC0">
        <w:rPr>
          <w:rFonts w:ascii="Times New Roman" w:hAnsi="Times New Roman" w:cs="Times New Roman"/>
          <w:i/>
          <w:sz w:val="24"/>
          <w:szCs w:val="24"/>
        </w:rPr>
        <w:t xml:space="preserve"> v Union of India</w:t>
      </w:r>
      <w:r w:rsidR="00CA4A1E" w:rsidRPr="00CA0DC0">
        <w:rPr>
          <w:rFonts w:ascii="Times New Roman" w:hAnsi="Times New Roman" w:cs="Times New Roman"/>
          <w:bCs/>
          <w:sz w:val="24"/>
          <w:szCs w:val="24"/>
        </w:rPr>
        <w:t xml:space="preserve"> [</w:t>
      </w:r>
      <w:r w:rsidR="00CA4A1E" w:rsidRPr="00CA0DC0">
        <w:rPr>
          <w:rFonts w:ascii="Times New Roman" w:hAnsi="Times New Roman" w:cs="Times New Roman"/>
          <w:bCs/>
          <w:sz w:val="24"/>
          <w:szCs w:val="24"/>
          <w:shd w:val="clear" w:color="auto" w:fill="FFFFFF"/>
        </w:rPr>
        <w:t>1983] AIR 130, 1983 SCR (2) 165</w:t>
      </w:r>
    </w:p>
    <w:p w:rsidR="00CA4A1E" w:rsidRPr="00CA0DC0" w:rsidRDefault="00CA4A1E" w:rsidP="00B42CD8">
      <w:pPr>
        <w:pStyle w:val="FootnoteText"/>
        <w:spacing w:line="360" w:lineRule="auto"/>
        <w:rPr>
          <w:rFonts w:ascii="Times New Roman" w:hAnsi="Times New Roman" w:cs="Times New Roman"/>
          <w:bCs/>
          <w:sz w:val="24"/>
          <w:szCs w:val="24"/>
          <w:shd w:val="clear" w:color="auto" w:fill="FFFFFF"/>
        </w:rPr>
      </w:pPr>
      <w:r w:rsidRPr="00CA0DC0">
        <w:rPr>
          <w:rFonts w:ascii="Times New Roman" w:hAnsi="Times New Roman" w:cs="Times New Roman"/>
          <w:bCs/>
          <w:sz w:val="24"/>
          <w:szCs w:val="24"/>
          <w:shd w:val="clear" w:color="auto" w:fill="FFFFFF"/>
        </w:rPr>
        <w:t xml:space="preserve">6. </w:t>
      </w:r>
      <w:r w:rsidRPr="00CA0DC0">
        <w:rPr>
          <w:rFonts w:ascii="Times New Roman" w:hAnsi="Times New Roman" w:cs="Times New Roman"/>
          <w:sz w:val="24"/>
          <w:szCs w:val="24"/>
        </w:rPr>
        <w:t xml:space="preserve"> </w:t>
      </w:r>
      <w:proofErr w:type="spellStart"/>
      <w:r w:rsidRPr="00CA0DC0">
        <w:rPr>
          <w:rFonts w:ascii="Times New Roman" w:hAnsi="Times New Roman" w:cs="Times New Roman"/>
          <w:i/>
          <w:sz w:val="24"/>
          <w:szCs w:val="24"/>
        </w:rPr>
        <w:t>Madhu</w:t>
      </w:r>
      <w:proofErr w:type="spellEnd"/>
      <w:r w:rsidRPr="00CA0DC0">
        <w:rPr>
          <w:rFonts w:ascii="Times New Roman" w:hAnsi="Times New Roman" w:cs="Times New Roman"/>
          <w:i/>
          <w:sz w:val="24"/>
          <w:szCs w:val="24"/>
        </w:rPr>
        <w:t xml:space="preserve"> </w:t>
      </w:r>
      <w:proofErr w:type="spellStart"/>
      <w:r w:rsidRPr="00CA0DC0">
        <w:rPr>
          <w:rFonts w:ascii="Times New Roman" w:hAnsi="Times New Roman" w:cs="Times New Roman"/>
          <w:i/>
          <w:sz w:val="24"/>
          <w:szCs w:val="24"/>
        </w:rPr>
        <w:t>Limaye</w:t>
      </w:r>
      <w:proofErr w:type="spellEnd"/>
      <w:r w:rsidRPr="00CA0DC0">
        <w:rPr>
          <w:rFonts w:ascii="Times New Roman" w:hAnsi="Times New Roman" w:cs="Times New Roman"/>
          <w:i/>
          <w:sz w:val="24"/>
          <w:szCs w:val="24"/>
        </w:rPr>
        <w:t xml:space="preserve"> v. Superintendent of </w:t>
      </w:r>
      <w:proofErr w:type="spellStart"/>
      <w:r w:rsidRPr="00CA0DC0">
        <w:rPr>
          <w:rFonts w:ascii="Times New Roman" w:hAnsi="Times New Roman" w:cs="Times New Roman"/>
          <w:i/>
          <w:sz w:val="24"/>
          <w:szCs w:val="24"/>
        </w:rPr>
        <w:t>Tihar</w:t>
      </w:r>
      <w:proofErr w:type="spellEnd"/>
      <w:r w:rsidRPr="00CA0DC0">
        <w:rPr>
          <w:rFonts w:ascii="Times New Roman" w:hAnsi="Times New Roman" w:cs="Times New Roman"/>
          <w:i/>
          <w:sz w:val="24"/>
          <w:szCs w:val="24"/>
        </w:rPr>
        <w:t xml:space="preserve"> Jail </w:t>
      </w:r>
      <w:r w:rsidRPr="00CA0DC0">
        <w:rPr>
          <w:rFonts w:ascii="Times New Roman" w:hAnsi="Times New Roman" w:cs="Times New Roman"/>
          <w:sz w:val="24"/>
          <w:szCs w:val="24"/>
        </w:rPr>
        <w:t xml:space="preserve">[1975] </w:t>
      </w:r>
      <w:r w:rsidRPr="00CA0DC0">
        <w:rPr>
          <w:rFonts w:ascii="Times New Roman" w:hAnsi="Times New Roman" w:cs="Times New Roman"/>
          <w:color w:val="000000"/>
          <w:sz w:val="24"/>
          <w:szCs w:val="24"/>
        </w:rPr>
        <w:t>AIR 1505 SCR</w:t>
      </w:r>
      <w:r w:rsidR="00CA0DC0" w:rsidRPr="00CA0DC0">
        <w:rPr>
          <w:rFonts w:ascii="Times New Roman" w:hAnsi="Times New Roman" w:cs="Times New Roman"/>
          <w:color w:val="000000"/>
          <w:sz w:val="24"/>
          <w:szCs w:val="24"/>
        </w:rPr>
        <w:t xml:space="preserve"> </w:t>
      </w:r>
      <w:r w:rsidRPr="00CA0DC0">
        <w:rPr>
          <w:rFonts w:ascii="Times New Roman" w:hAnsi="Times New Roman" w:cs="Times New Roman"/>
          <w:color w:val="000000"/>
          <w:sz w:val="24"/>
          <w:szCs w:val="24"/>
        </w:rPr>
        <w:t>(3)582</w:t>
      </w:r>
    </w:p>
    <w:p w:rsidR="00CA4A1E" w:rsidRPr="00CA0DC0" w:rsidRDefault="00CA4A1E" w:rsidP="00B42CD8">
      <w:pPr>
        <w:pStyle w:val="FootnoteText"/>
        <w:spacing w:line="360" w:lineRule="auto"/>
        <w:rPr>
          <w:rFonts w:ascii="Times New Roman" w:hAnsi="Times New Roman" w:cs="Times New Roman"/>
          <w:sz w:val="24"/>
          <w:szCs w:val="24"/>
        </w:rPr>
      </w:pPr>
      <w:r w:rsidRPr="00CA0DC0">
        <w:rPr>
          <w:rFonts w:ascii="Times New Roman" w:hAnsi="Times New Roman" w:cs="Times New Roman"/>
          <w:bCs/>
          <w:sz w:val="24"/>
          <w:szCs w:val="24"/>
          <w:shd w:val="clear" w:color="auto" w:fill="FFFFFF"/>
        </w:rPr>
        <w:t xml:space="preserve">7. </w:t>
      </w:r>
      <w:proofErr w:type="spellStart"/>
      <w:r w:rsidRPr="00CA0DC0">
        <w:rPr>
          <w:rFonts w:ascii="Times New Roman" w:hAnsi="Times New Roman" w:cs="Times New Roman"/>
          <w:i/>
          <w:sz w:val="24"/>
          <w:szCs w:val="24"/>
        </w:rPr>
        <w:t>Sanaboina</w:t>
      </w:r>
      <w:proofErr w:type="spellEnd"/>
      <w:r w:rsidRPr="00CA0DC0">
        <w:rPr>
          <w:rFonts w:ascii="Times New Roman" w:hAnsi="Times New Roman" w:cs="Times New Roman"/>
          <w:i/>
          <w:sz w:val="24"/>
          <w:szCs w:val="24"/>
        </w:rPr>
        <w:t xml:space="preserve"> </w:t>
      </w:r>
      <w:proofErr w:type="spellStart"/>
      <w:r w:rsidRPr="00CA0DC0">
        <w:rPr>
          <w:rFonts w:ascii="Times New Roman" w:hAnsi="Times New Roman" w:cs="Times New Roman"/>
          <w:i/>
          <w:sz w:val="24"/>
          <w:szCs w:val="24"/>
        </w:rPr>
        <w:t>Sathyanarayan</w:t>
      </w:r>
      <w:proofErr w:type="spellEnd"/>
      <w:r w:rsidRPr="00CA0DC0">
        <w:rPr>
          <w:rFonts w:ascii="Times New Roman" w:hAnsi="Times New Roman" w:cs="Times New Roman"/>
          <w:i/>
          <w:sz w:val="24"/>
          <w:szCs w:val="24"/>
        </w:rPr>
        <w:t xml:space="preserve"> v Govt. of A.P </w:t>
      </w:r>
      <w:r w:rsidRPr="00CA0DC0">
        <w:rPr>
          <w:rFonts w:ascii="Times New Roman" w:hAnsi="Times New Roman" w:cs="Times New Roman"/>
          <w:sz w:val="24"/>
          <w:szCs w:val="24"/>
        </w:rPr>
        <w:t xml:space="preserve">[2003] </w:t>
      </w:r>
      <w:r w:rsidR="00CB610D">
        <w:rPr>
          <w:rFonts w:ascii="Times New Roman" w:hAnsi="Times New Roman" w:cs="Times New Roman"/>
          <w:sz w:val="24"/>
          <w:szCs w:val="24"/>
        </w:rPr>
        <w:t>Appeal (</w:t>
      </w:r>
      <w:proofErr w:type="spellStart"/>
      <w:r w:rsidR="00CB610D">
        <w:rPr>
          <w:rFonts w:ascii="Times New Roman" w:hAnsi="Times New Roman" w:cs="Times New Roman"/>
          <w:sz w:val="24"/>
          <w:szCs w:val="24"/>
        </w:rPr>
        <w:t>crl</w:t>
      </w:r>
      <w:proofErr w:type="spellEnd"/>
      <w:r w:rsidR="00CB610D">
        <w:rPr>
          <w:rFonts w:ascii="Times New Roman" w:hAnsi="Times New Roman" w:cs="Times New Roman"/>
          <w:sz w:val="24"/>
          <w:szCs w:val="24"/>
        </w:rPr>
        <w:t xml:space="preserve">.) </w:t>
      </w:r>
      <w:r w:rsidRPr="00CA0DC0">
        <w:rPr>
          <w:rFonts w:ascii="Times New Roman" w:hAnsi="Times New Roman" w:cs="Times New Roman"/>
          <w:sz w:val="24"/>
          <w:szCs w:val="24"/>
        </w:rPr>
        <w:t>1227</w:t>
      </w:r>
    </w:p>
    <w:p w:rsidR="00CA4A1E" w:rsidRPr="00CA0DC0" w:rsidRDefault="00CA4A1E" w:rsidP="00B42CD8">
      <w:pPr>
        <w:pStyle w:val="FootnoteText"/>
        <w:spacing w:line="360" w:lineRule="auto"/>
        <w:rPr>
          <w:rFonts w:ascii="Times New Roman" w:hAnsi="Times New Roman" w:cs="Times New Roman"/>
          <w:sz w:val="24"/>
          <w:szCs w:val="24"/>
        </w:rPr>
      </w:pPr>
      <w:r w:rsidRPr="00CA0DC0">
        <w:rPr>
          <w:rFonts w:ascii="Times New Roman" w:hAnsi="Times New Roman" w:cs="Times New Roman"/>
          <w:sz w:val="24"/>
          <w:szCs w:val="24"/>
        </w:rPr>
        <w:t>8. John Rawls,</w:t>
      </w:r>
      <w:r w:rsidRPr="00CA0DC0">
        <w:rPr>
          <w:rFonts w:ascii="Times New Roman" w:hAnsi="Times New Roman" w:cs="Times New Roman"/>
          <w:i/>
          <w:iCs/>
          <w:sz w:val="24"/>
          <w:szCs w:val="24"/>
        </w:rPr>
        <w:t xml:space="preserve"> A Theory of Justice</w:t>
      </w:r>
      <w:r w:rsidR="00685EB7">
        <w:rPr>
          <w:rFonts w:ascii="Times New Roman" w:hAnsi="Times New Roman" w:cs="Times New Roman"/>
          <w:i/>
          <w:iCs/>
          <w:sz w:val="24"/>
          <w:szCs w:val="24"/>
        </w:rPr>
        <w:t xml:space="preserve"> </w:t>
      </w:r>
      <w:r w:rsidRPr="00CA0DC0">
        <w:rPr>
          <w:rFonts w:ascii="Times New Roman" w:hAnsi="Times New Roman" w:cs="Times New Roman"/>
          <w:sz w:val="24"/>
          <w:szCs w:val="24"/>
        </w:rPr>
        <w:t>(1</w:t>
      </w:r>
      <w:r w:rsidRPr="00CA0DC0">
        <w:rPr>
          <w:rFonts w:ascii="Times New Roman" w:hAnsi="Times New Roman" w:cs="Times New Roman"/>
          <w:sz w:val="24"/>
          <w:szCs w:val="24"/>
          <w:vertAlign w:val="superscript"/>
        </w:rPr>
        <w:t>st</w:t>
      </w:r>
      <w:r w:rsidRPr="00CA0DC0">
        <w:rPr>
          <w:rFonts w:ascii="Times New Roman" w:hAnsi="Times New Roman" w:cs="Times New Roman"/>
          <w:sz w:val="24"/>
          <w:szCs w:val="24"/>
        </w:rPr>
        <w:t xml:space="preserve"> </w:t>
      </w:r>
      <w:proofErr w:type="spellStart"/>
      <w:r w:rsidRPr="00CA0DC0">
        <w:rPr>
          <w:rFonts w:ascii="Times New Roman" w:hAnsi="Times New Roman" w:cs="Times New Roman"/>
          <w:sz w:val="24"/>
          <w:szCs w:val="24"/>
        </w:rPr>
        <w:t>edn</w:t>
      </w:r>
      <w:proofErr w:type="spellEnd"/>
      <w:r w:rsidRPr="00CA0DC0">
        <w:rPr>
          <w:rFonts w:ascii="Times New Roman" w:hAnsi="Times New Roman" w:cs="Times New Roman"/>
          <w:sz w:val="24"/>
          <w:szCs w:val="24"/>
        </w:rPr>
        <w:t>, Belknap Press,1971)</w:t>
      </w:r>
    </w:p>
    <w:p w:rsidR="002E0FAC" w:rsidRPr="00CA4A1E" w:rsidRDefault="002E0FAC" w:rsidP="00CA4A1E">
      <w:pPr>
        <w:pBdr>
          <w:top w:val="nil"/>
          <w:left w:val="nil"/>
          <w:bottom w:val="nil"/>
          <w:right w:val="nil"/>
          <w:between w:val="nil"/>
        </w:pBdr>
        <w:spacing w:line="360" w:lineRule="auto"/>
        <w:jc w:val="both"/>
      </w:pPr>
    </w:p>
    <w:p w:rsidR="002E0FAC" w:rsidRDefault="00E07057" w:rsidP="00CA4A1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sidRPr="006467DC">
        <w:rPr>
          <w:rFonts w:ascii="Times New Roman" w:eastAsia="Times New Roman" w:hAnsi="Times New Roman" w:cs="Times New Roman"/>
          <w:b/>
          <w:color w:val="000000"/>
          <w:sz w:val="28"/>
          <w:szCs w:val="28"/>
        </w:rPr>
        <w:t>BIO OF THE AUTHOR</w:t>
      </w:r>
    </w:p>
    <w:p w:rsidR="006467DC" w:rsidRPr="006467DC" w:rsidRDefault="006467DC" w:rsidP="00CA4A1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6467DC">
        <w:rPr>
          <w:rFonts w:ascii="Times New Roman" w:eastAsia="Times New Roman" w:hAnsi="Times New Roman" w:cs="Times New Roman"/>
          <w:color w:val="000000"/>
          <w:sz w:val="24"/>
          <w:szCs w:val="24"/>
        </w:rPr>
        <w:t>Julia Anna Joseph is a first year BBA LLB (</w:t>
      </w:r>
      <w:proofErr w:type="spellStart"/>
      <w:r w:rsidRPr="006467DC">
        <w:rPr>
          <w:rFonts w:ascii="Times New Roman" w:eastAsia="Times New Roman" w:hAnsi="Times New Roman" w:cs="Times New Roman"/>
          <w:color w:val="000000"/>
          <w:sz w:val="24"/>
          <w:szCs w:val="24"/>
        </w:rPr>
        <w:t>Hons</w:t>
      </w:r>
      <w:proofErr w:type="spellEnd"/>
      <w:r w:rsidRPr="006467DC">
        <w:rPr>
          <w:rFonts w:ascii="Times New Roman" w:eastAsia="Times New Roman" w:hAnsi="Times New Roman" w:cs="Times New Roman"/>
          <w:color w:val="000000"/>
          <w:sz w:val="24"/>
          <w:szCs w:val="24"/>
        </w:rPr>
        <w:t>.) student at CHRIST</w:t>
      </w:r>
      <w:r>
        <w:rPr>
          <w:rFonts w:ascii="Times New Roman" w:eastAsia="Times New Roman" w:hAnsi="Times New Roman" w:cs="Times New Roman"/>
          <w:color w:val="000000"/>
          <w:sz w:val="24"/>
          <w:szCs w:val="24"/>
        </w:rPr>
        <w:t xml:space="preserve"> </w:t>
      </w:r>
      <w:r w:rsidRPr="006467DC">
        <w:rPr>
          <w:rFonts w:ascii="Times New Roman" w:eastAsia="Times New Roman" w:hAnsi="Times New Roman" w:cs="Times New Roman"/>
          <w:color w:val="000000"/>
          <w:sz w:val="24"/>
          <w:szCs w:val="24"/>
        </w:rPr>
        <w:t>(Deemed to be University)</w:t>
      </w:r>
      <w:r>
        <w:rPr>
          <w:rFonts w:ascii="Times New Roman" w:eastAsia="Times New Roman" w:hAnsi="Times New Roman" w:cs="Times New Roman"/>
          <w:color w:val="000000"/>
          <w:sz w:val="24"/>
          <w:szCs w:val="24"/>
        </w:rPr>
        <w:t>, Bengaluru. She is an avid writer in con</w:t>
      </w:r>
      <w:r w:rsidR="00862F26">
        <w:rPr>
          <w:rFonts w:ascii="Times New Roman" w:eastAsia="Times New Roman" w:hAnsi="Times New Roman" w:cs="Times New Roman"/>
          <w:color w:val="000000"/>
          <w:sz w:val="24"/>
          <w:szCs w:val="24"/>
        </w:rPr>
        <w:t xml:space="preserve">temporary legal issues. Her key interests lie in Tort law and Criminal law. </w:t>
      </w:r>
      <w:r w:rsidR="00CA0DC0">
        <w:rPr>
          <w:rFonts w:ascii="Times New Roman" w:eastAsia="Times New Roman" w:hAnsi="Times New Roman" w:cs="Times New Roman"/>
          <w:color w:val="000000"/>
          <w:sz w:val="24"/>
          <w:szCs w:val="24"/>
        </w:rPr>
        <w:t xml:space="preserve">She has interned with Qatar Charity Centre for Community Development, </w:t>
      </w:r>
      <w:r w:rsidR="00CA0DC0" w:rsidRPr="00CA0DC0">
        <w:rPr>
          <w:rFonts w:ascii="Times New Roman" w:eastAsia="Times New Roman" w:hAnsi="Times New Roman" w:cs="Times New Roman"/>
          <w:color w:val="000000"/>
          <w:sz w:val="24"/>
          <w:szCs w:val="24"/>
        </w:rPr>
        <w:t>a consulting member of the United Nations Economic and Social Council (ECOSOC), the International Organization for Migration (IOM), CHS Alliance, and Start Network.</w:t>
      </w:r>
      <w:r w:rsidR="00CA0DC0">
        <w:rPr>
          <w:rFonts w:ascii="Times New Roman" w:eastAsia="Times New Roman" w:hAnsi="Times New Roman" w:cs="Times New Roman"/>
          <w:color w:val="000000"/>
          <w:sz w:val="24"/>
          <w:szCs w:val="24"/>
        </w:rPr>
        <w:t xml:space="preserve"> She is an active participant in mediation, trial advocacy and</w:t>
      </w:r>
      <w:r w:rsidR="003D78E0">
        <w:rPr>
          <w:rFonts w:ascii="Times New Roman" w:eastAsia="Times New Roman" w:hAnsi="Times New Roman" w:cs="Times New Roman"/>
          <w:color w:val="000000"/>
          <w:sz w:val="24"/>
          <w:szCs w:val="24"/>
        </w:rPr>
        <w:t xml:space="preserve"> Asian</w:t>
      </w:r>
      <w:r w:rsidR="00CA0DC0">
        <w:rPr>
          <w:rFonts w:ascii="Times New Roman" w:eastAsia="Times New Roman" w:hAnsi="Times New Roman" w:cs="Times New Roman"/>
          <w:color w:val="000000"/>
          <w:sz w:val="24"/>
          <w:szCs w:val="24"/>
        </w:rPr>
        <w:t xml:space="preserve"> parliamentary debate </w:t>
      </w:r>
      <w:r w:rsidR="007106BF">
        <w:rPr>
          <w:rFonts w:ascii="Times New Roman" w:eastAsia="Times New Roman" w:hAnsi="Times New Roman" w:cs="Times New Roman"/>
          <w:color w:val="000000"/>
          <w:sz w:val="24"/>
          <w:szCs w:val="24"/>
        </w:rPr>
        <w:t>competitions in the University</w:t>
      </w:r>
      <w:r w:rsidR="00CA0DC0">
        <w:rPr>
          <w:rFonts w:ascii="Times New Roman" w:eastAsia="Times New Roman" w:hAnsi="Times New Roman" w:cs="Times New Roman"/>
          <w:color w:val="000000"/>
          <w:sz w:val="24"/>
          <w:szCs w:val="24"/>
        </w:rPr>
        <w:t>. By interning at ProBono, she aspires to broaden her advocacy and judgement analysis skills.</w:t>
      </w:r>
    </w:p>
    <w:sectPr w:rsidR="006467DC" w:rsidRPr="006467DC" w:rsidSect="007E619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D8" w:rsidRDefault="005A6BD8">
      <w:pPr>
        <w:spacing w:after="0" w:line="240" w:lineRule="auto"/>
      </w:pPr>
      <w:r>
        <w:separator/>
      </w:r>
    </w:p>
  </w:endnote>
  <w:endnote w:type="continuationSeparator" w:id="1">
    <w:p w:rsidR="005A6BD8" w:rsidRDefault="005A6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D8" w:rsidRDefault="005A6BD8">
      <w:pPr>
        <w:spacing w:after="0" w:line="240" w:lineRule="auto"/>
      </w:pPr>
      <w:r>
        <w:separator/>
      </w:r>
    </w:p>
  </w:footnote>
  <w:footnote w:type="continuationSeparator" w:id="1">
    <w:p w:rsidR="005A6BD8" w:rsidRDefault="005A6BD8">
      <w:pPr>
        <w:spacing w:after="0" w:line="240" w:lineRule="auto"/>
      </w:pPr>
      <w:r>
        <w:continuationSeparator/>
      </w:r>
    </w:p>
  </w:footnote>
  <w:footnote w:id="2">
    <w:p w:rsidR="009246C3" w:rsidRPr="00590809" w:rsidRDefault="009246C3" w:rsidP="009246C3">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 xml:space="preserve">Anti-Discrimination Core (ADC) </w:t>
      </w:r>
      <w:proofErr w:type="spellStart"/>
      <w:r>
        <w:rPr>
          <w:rFonts w:ascii="Times New Roman" w:eastAsia="Times New Roman" w:hAnsi="Times New Roman" w:cs="Times New Roman"/>
          <w:i/>
          <w:color w:val="000000"/>
          <w:sz w:val="20"/>
          <w:szCs w:val="20"/>
        </w:rPr>
        <w:t>vs</w:t>
      </w:r>
      <w:proofErr w:type="spellEnd"/>
      <w:r>
        <w:rPr>
          <w:rFonts w:ascii="Times New Roman" w:eastAsia="Times New Roman" w:hAnsi="Times New Roman" w:cs="Times New Roman"/>
          <w:i/>
          <w:color w:val="000000"/>
          <w:sz w:val="20"/>
          <w:szCs w:val="20"/>
        </w:rPr>
        <w:t xml:space="preserve"> Central Organization ECHS &amp; Ors</w:t>
      </w:r>
      <w:r w:rsidRPr="00590809">
        <w:rPr>
          <w:rFonts w:ascii="Times New Roman" w:eastAsia="Times New Roman" w:hAnsi="Times New Roman" w:cs="Times New Roman"/>
          <w:color w:val="000000"/>
          <w:sz w:val="20"/>
          <w:szCs w:val="20"/>
        </w:rPr>
        <w:t>.[ 2016] IVAD (Delhi) 46 226 (2016) DLT 32</w:t>
      </w:r>
    </w:p>
    <w:p w:rsidR="009246C3" w:rsidRDefault="009246C3" w:rsidP="009246C3">
      <w:pPr>
        <w:pBdr>
          <w:top w:val="nil"/>
          <w:left w:val="nil"/>
          <w:bottom w:val="nil"/>
          <w:right w:val="nil"/>
          <w:between w:val="nil"/>
        </w:pBdr>
        <w:spacing w:after="0" w:line="240" w:lineRule="auto"/>
        <w:rPr>
          <w:color w:val="000000"/>
          <w:sz w:val="20"/>
          <w:szCs w:val="20"/>
        </w:rPr>
      </w:pPr>
    </w:p>
  </w:footnote>
  <w:footnote w:id="3">
    <w:p w:rsidR="00653250" w:rsidRPr="00590809" w:rsidRDefault="004F159F">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Pr="00590809">
        <w:rPr>
          <w:rFonts w:ascii="Times New Roman" w:hAnsi="Times New Roman" w:cs="Times New Roman"/>
          <w:color w:val="000000"/>
          <w:sz w:val="20"/>
          <w:szCs w:val="20"/>
        </w:rPr>
        <w:t>Ex-servic</w:t>
      </w:r>
      <w:r w:rsidR="00590809" w:rsidRPr="00590809">
        <w:rPr>
          <w:rFonts w:ascii="Times New Roman" w:hAnsi="Times New Roman" w:cs="Times New Roman"/>
          <w:color w:val="000000"/>
          <w:sz w:val="20"/>
          <w:szCs w:val="20"/>
        </w:rPr>
        <w:t xml:space="preserve">emen Contributory Health Scheme </w:t>
      </w:r>
      <w:r w:rsidRPr="00590809">
        <w:rPr>
          <w:rFonts w:ascii="Times New Roman" w:hAnsi="Times New Roman" w:cs="Times New Roman"/>
          <w:color w:val="000000"/>
          <w:sz w:val="20"/>
          <w:szCs w:val="20"/>
        </w:rPr>
        <w:t>2018.</w:t>
      </w:r>
    </w:p>
  </w:footnote>
  <w:footnote w:id="4">
    <w:p w:rsidR="00ED7D4C" w:rsidRPr="00590809" w:rsidRDefault="00ED7D4C" w:rsidP="00ED7D4C">
      <w:pPr>
        <w:pStyle w:val="Heading4"/>
        <w:shd w:val="clear" w:color="auto" w:fill="FFFFFF"/>
        <w:spacing w:before="150" w:after="150" w:line="338" w:lineRule="atLeast"/>
        <w:jc w:val="both"/>
        <w:rPr>
          <w:rFonts w:ascii="Helvetica" w:hAnsi="Helvetica" w:cs="Helvetica"/>
          <w:b w:val="0"/>
          <w:color w:val="333333"/>
          <w:sz w:val="27"/>
          <w:szCs w:val="27"/>
        </w:rPr>
      </w:pPr>
      <w:r w:rsidRPr="00590809">
        <w:rPr>
          <w:rStyle w:val="FootnoteReference"/>
          <w:b w:val="0"/>
        </w:rPr>
        <w:footnoteRef/>
      </w:r>
      <w:r w:rsidRPr="00590809">
        <w:rPr>
          <w:b w:val="0"/>
        </w:rPr>
        <w:t xml:space="preserve"> </w:t>
      </w:r>
      <w:r w:rsidRPr="00590809">
        <w:rPr>
          <w:rFonts w:ascii="Helvetica" w:hAnsi="Helvetica" w:cs="Helvetica"/>
          <w:b w:val="0"/>
          <w:bCs/>
          <w:color w:val="333333"/>
          <w:sz w:val="27"/>
          <w:szCs w:val="27"/>
        </w:rPr>
        <w:t> </w:t>
      </w:r>
      <w:proofErr w:type="spellStart"/>
      <w:r w:rsidRPr="00590809">
        <w:rPr>
          <w:rFonts w:ascii="Times New Roman" w:eastAsia="Times New Roman" w:hAnsi="Times New Roman" w:cs="Times New Roman"/>
          <w:b w:val="0"/>
          <w:i/>
          <w:highlight w:val="white"/>
        </w:rPr>
        <w:t>Srinivasa</w:t>
      </w:r>
      <w:proofErr w:type="spellEnd"/>
      <w:r w:rsidRPr="00590809">
        <w:rPr>
          <w:rFonts w:ascii="Times New Roman" w:eastAsia="Times New Roman" w:hAnsi="Times New Roman" w:cs="Times New Roman"/>
          <w:b w:val="0"/>
          <w:i/>
          <w:highlight w:val="white"/>
        </w:rPr>
        <w:t xml:space="preserve"> Theatre v. State of Tamil Nadu</w:t>
      </w:r>
      <w:r>
        <w:rPr>
          <w:rFonts w:ascii="Times New Roman" w:eastAsia="Times New Roman" w:hAnsi="Times New Roman" w:cs="Times New Roman"/>
          <w:b w:val="0"/>
          <w:i/>
        </w:rPr>
        <w:t xml:space="preserve"> </w:t>
      </w:r>
      <w:r w:rsidRPr="00590809">
        <w:rPr>
          <w:rFonts w:ascii="Times New Roman" w:eastAsia="Times New Roman" w:hAnsi="Times New Roman" w:cs="Times New Roman"/>
          <w:b w:val="0"/>
        </w:rPr>
        <w:t>[1992]</w:t>
      </w:r>
      <w:r>
        <w:rPr>
          <w:rFonts w:ascii="Times New Roman" w:eastAsia="Times New Roman" w:hAnsi="Times New Roman" w:cs="Times New Roman"/>
          <w:b w:val="0"/>
        </w:rPr>
        <w:t xml:space="preserve"> AIR 999</w:t>
      </w:r>
    </w:p>
    <w:p w:rsidR="00ED7D4C" w:rsidRPr="00590809" w:rsidRDefault="00ED7D4C" w:rsidP="00ED7D4C">
      <w:pPr>
        <w:pStyle w:val="FootnoteText"/>
      </w:pPr>
    </w:p>
  </w:footnote>
  <w:footnote w:id="5">
    <w:p w:rsidR="00E07057" w:rsidRPr="00E07057" w:rsidRDefault="00E07057" w:rsidP="00E07057">
      <w:pPr>
        <w:pStyle w:val="Heading1"/>
        <w:shd w:val="clear" w:color="auto" w:fill="FFFFFF"/>
        <w:tabs>
          <w:tab w:val="left" w:pos="7560"/>
        </w:tabs>
        <w:rPr>
          <w:rFonts w:ascii="Times New Roman" w:hAnsi="Times New Roman" w:cs="Times New Roman"/>
          <w:b w:val="0"/>
          <w:color w:val="auto"/>
          <w:sz w:val="62"/>
          <w:szCs w:val="62"/>
        </w:rPr>
      </w:pPr>
      <w:r w:rsidRPr="00B413A2">
        <w:rPr>
          <w:color w:val="auto"/>
          <w:vertAlign w:val="superscript"/>
        </w:rPr>
        <w:footnoteRef/>
      </w:r>
      <w:r w:rsidRPr="00B413A2">
        <w:rPr>
          <w:color w:val="auto"/>
          <w:sz w:val="20"/>
          <w:szCs w:val="20"/>
        </w:rPr>
        <w:t xml:space="preserve"> </w:t>
      </w:r>
      <w:r w:rsidRPr="00B413A2">
        <w:rPr>
          <w:rFonts w:ascii="Times New Roman" w:hAnsi="Times New Roman" w:cs="Times New Roman"/>
          <w:b w:val="0"/>
          <w:color w:val="auto"/>
          <w:sz w:val="20"/>
          <w:szCs w:val="20"/>
        </w:rPr>
        <w:t>Adele Chapin, ‘Nasty Gal Accused of Illegally Firing Pregnant Employees’&lt;</w:t>
      </w:r>
      <w:hyperlink r:id="rId1" w:history="1">
        <w:r w:rsidRPr="00B413A2">
          <w:rPr>
            <w:rStyle w:val="Hyperlink"/>
            <w:rFonts w:ascii="Times New Roman" w:hAnsi="Times New Roman" w:cs="Times New Roman"/>
            <w:b w:val="0"/>
            <w:color w:val="auto"/>
            <w:sz w:val="20"/>
            <w:szCs w:val="20"/>
            <w:u w:val="none"/>
          </w:rPr>
          <w:t>https://www.racked.com/2015/6/9/8751563/nasty-gal-lawsuit-pregnant-employees</w:t>
        </w:r>
      </w:hyperlink>
      <w:r w:rsidRPr="00B413A2">
        <w:rPr>
          <w:rFonts w:ascii="Times New Roman" w:hAnsi="Times New Roman" w:cs="Times New Roman"/>
          <w:b w:val="0"/>
          <w:color w:val="auto"/>
          <w:sz w:val="20"/>
          <w:szCs w:val="20"/>
        </w:rPr>
        <w:t>&gt;</w:t>
      </w:r>
    </w:p>
  </w:footnote>
  <w:footnote w:id="6">
    <w:p w:rsidR="00E07057" w:rsidRPr="00B413A2" w:rsidRDefault="00E07057" w:rsidP="00E07057">
      <w:pPr>
        <w:pStyle w:val="FootnoteText"/>
        <w:rPr>
          <w:rFonts w:ascii="Times New Roman" w:hAnsi="Times New Roman" w:cs="Times New Roman"/>
        </w:rPr>
      </w:pPr>
      <w:r w:rsidRPr="00E07057">
        <w:rPr>
          <w:rStyle w:val="FootnoteReference"/>
          <w:rFonts w:ascii="Times New Roman" w:hAnsi="Times New Roman" w:cs="Times New Roman"/>
        </w:rPr>
        <w:footnoteRef/>
      </w:r>
      <w:r w:rsidRPr="00B413A2">
        <w:rPr>
          <w:rFonts w:ascii="Times New Roman" w:hAnsi="Times New Roman" w:cs="Times New Roman"/>
          <w:i/>
        </w:rPr>
        <w:t xml:space="preserve"> D.S. </w:t>
      </w:r>
      <w:proofErr w:type="spellStart"/>
      <w:r w:rsidRPr="00B413A2">
        <w:rPr>
          <w:rFonts w:ascii="Times New Roman" w:hAnsi="Times New Roman" w:cs="Times New Roman"/>
          <w:i/>
        </w:rPr>
        <w:t>Nakara</w:t>
      </w:r>
      <w:proofErr w:type="spellEnd"/>
      <w:r w:rsidRPr="00B413A2">
        <w:rPr>
          <w:rFonts w:ascii="Times New Roman" w:hAnsi="Times New Roman" w:cs="Times New Roman"/>
          <w:i/>
        </w:rPr>
        <w:t xml:space="preserve"> v Union of India</w:t>
      </w:r>
      <w:r w:rsidRPr="00B413A2">
        <w:rPr>
          <w:rFonts w:ascii="Times New Roman" w:hAnsi="Times New Roman" w:cs="Times New Roman"/>
          <w:bCs/>
        </w:rPr>
        <w:t xml:space="preserve"> [</w:t>
      </w:r>
      <w:r w:rsidRPr="00B413A2">
        <w:rPr>
          <w:rFonts w:ascii="Times New Roman" w:hAnsi="Times New Roman" w:cs="Times New Roman"/>
          <w:bCs/>
          <w:szCs w:val="25"/>
          <w:shd w:val="clear" w:color="auto" w:fill="FFFFFF"/>
        </w:rPr>
        <w:t>1983] AIR 130, 1983 SCR (2) 165</w:t>
      </w:r>
    </w:p>
  </w:footnote>
  <w:footnote w:id="7">
    <w:p w:rsidR="00E07057" w:rsidRPr="00E74AD6" w:rsidRDefault="00E07057" w:rsidP="00E07057">
      <w:pPr>
        <w:pStyle w:val="HTMLPreformatted"/>
        <w:shd w:val="clear" w:color="auto" w:fill="FFFFFF"/>
        <w:rPr>
          <w:color w:val="000000"/>
          <w:sz w:val="29"/>
          <w:szCs w:val="29"/>
        </w:rPr>
      </w:pPr>
      <w:r w:rsidRPr="00E07057">
        <w:rPr>
          <w:rStyle w:val="FootnoteReference"/>
          <w:rFonts w:ascii="Times New Roman" w:hAnsi="Times New Roman" w:cs="Times New Roman"/>
        </w:rPr>
        <w:footnoteRef/>
      </w:r>
      <w:r w:rsidRPr="00E07057">
        <w:rPr>
          <w:rFonts w:ascii="Times New Roman" w:hAnsi="Times New Roman" w:cs="Times New Roman"/>
        </w:rPr>
        <w:t xml:space="preserve"> </w:t>
      </w:r>
      <w:proofErr w:type="spellStart"/>
      <w:r w:rsidRPr="00B413A2">
        <w:rPr>
          <w:rFonts w:ascii="Times New Roman" w:hAnsi="Times New Roman" w:cs="Times New Roman"/>
          <w:i/>
        </w:rPr>
        <w:t>Madhu</w:t>
      </w:r>
      <w:proofErr w:type="spellEnd"/>
      <w:r w:rsidRPr="00B413A2">
        <w:rPr>
          <w:rFonts w:ascii="Times New Roman" w:hAnsi="Times New Roman" w:cs="Times New Roman"/>
          <w:i/>
        </w:rPr>
        <w:t xml:space="preserve"> </w:t>
      </w:r>
      <w:proofErr w:type="spellStart"/>
      <w:r w:rsidRPr="00B413A2">
        <w:rPr>
          <w:rFonts w:ascii="Times New Roman" w:hAnsi="Times New Roman" w:cs="Times New Roman"/>
          <w:i/>
        </w:rPr>
        <w:t>Limaye</w:t>
      </w:r>
      <w:proofErr w:type="spellEnd"/>
      <w:r w:rsidRPr="00B413A2">
        <w:rPr>
          <w:rFonts w:ascii="Times New Roman" w:hAnsi="Times New Roman" w:cs="Times New Roman"/>
          <w:i/>
        </w:rPr>
        <w:t xml:space="preserve"> v. Superintendent of </w:t>
      </w:r>
      <w:proofErr w:type="spellStart"/>
      <w:r w:rsidRPr="00B413A2">
        <w:rPr>
          <w:rFonts w:ascii="Times New Roman" w:hAnsi="Times New Roman" w:cs="Times New Roman"/>
          <w:i/>
        </w:rPr>
        <w:t>Tihar</w:t>
      </w:r>
      <w:proofErr w:type="spellEnd"/>
      <w:r w:rsidRPr="00B413A2">
        <w:rPr>
          <w:rFonts w:ascii="Times New Roman" w:hAnsi="Times New Roman" w:cs="Times New Roman"/>
          <w:i/>
        </w:rPr>
        <w:t xml:space="preserve"> Jail</w:t>
      </w:r>
      <w:r>
        <w:rPr>
          <w:rFonts w:ascii="Times New Roman" w:hAnsi="Times New Roman" w:cs="Times New Roman"/>
          <w:i/>
        </w:rPr>
        <w:t xml:space="preserve"> </w:t>
      </w:r>
      <w:r>
        <w:rPr>
          <w:rFonts w:ascii="Times New Roman" w:hAnsi="Times New Roman" w:cs="Times New Roman"/>
        </w:rPr>
        <w:t>[1975</w:t>
      </w:r>
      <w:r w:rsidRPr="00B413A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AIR 1505 SCR(3)582</w:t>
      </w:r>
    </w:p>
  </w:footnote>
  <w:footnote w:id="8">
    <w:p w:rsidR="00E07057" w:rsidRPr="00E74AD6" w:rsidRDefault="00E07057" w:rsidP="00E07057">
      <w:pPr>
        <w:pStyle w:val="FootnoteText"/>
      </w:pPr>
      <w:r w:rsidRPr="00B413A2">
        <w:rPr>
          <w:rStyle w:val="FootnoteReference"/>
          <w:rFonts w:ascii="Times New Roman" w:hAnsi="Times New Roman" w:cs="Times New Roman"/>
        </w:rPr>
        <w:footnoteRef/>
      </w:r>
      <w:r w:rsidRPr="00B413A2">
        <w:rPr>
          <w:rFonts w:ascii="Times New Roman" w:hAnsi="Times New Roman" w:cs="Times New Roman"/>
        </w:rPr>
        <w:t xml:space="preserve"> </w:t>
      </w:r>
      <w:proofErr w:type="spellStart"/>
      <w:r w:rsidRPr="00B413A2">
        <w:rPr>
          <w:rFonts w:ascii="Times New Roman" w:hAnsi="Times New Roman" w:cs="Times New Roman"/>
          <w:i/>
        </w:rPr>
        <w:t>Sanaboina</w:t>
      </w:r>
      <w:proofErr w:type="spellEnd"/>
      <w:r w:rsidRPr="00B413A2">
        <w:rPr>
          <w:rFonts w:ascii="Times New Roman" w:hAnsi="Times New Roman" w:cs="Times New Roman"/>
          <w:i/>
        </w:rPr>
        <w:t xml:space="preserve"> </w:t>
      </w:r>
      <w:proofErr w:type="spellStart"/>
      <w:r w:rsidRPr="00B413A2">
        <w:rPr>
          <w:rFonts w:ascii="Times New Roman" w:hAnsi="Times New Roman" w:cs="Times New Roman"/>
          <w:i/>
        </w:rPr>
        <w:t>Sathyanarayan</w:t>
      </w:r>
      <w:proofErr w:type="spellEnd"/>
      <w:r w:rsidRPr="00B413A2">
        <w:rPr>
          <w:rFonts w:ascii="Times New Roman" w:hAnsi="Times New Roman" w:cs="Times New Roman"/>
          <w:i/>
        </w:rPr>
        <w:t xml:space="preserve"> v Govt. of A.P</w:t>
      </w:r>
      <w:r>
        <w:rPr>
          <w:rFonts w:ascii="Times New Roman" w:hAnsi="Times New Roman" w:cs="Times New Roman"/>
          <w:i/>
        </w:rPr>
        <w:t xml:space="preserve"> </w:t>
      </w:r>
      <w:r>
        <w:rPr>
          <w:rFonts w:ascii="Times New Roman" w:hAnsi="Times New Roman" w:cs="Times New Roman"/>
        </w:rPr>
        <w:t>[2003]</w:t>
      </w:r>
      <w:r w:rsidR="00CB610D">
        <w:rPr>
          <w:rFonts w:ascii="Times New Roman" w:hAnsi="Times New Roman" w:cs="Times New Roman"/>
        </w:rPr>
        <w:t xml:space="preserve"> </w:t>
      </w:r>
      <w:r>
        <w:rPr>
          <w:rFonts w:ascii="Times New Roman" w:hAnsi="Times New Roman" w:cs="Times New Roman"/>
        </w:rPr>
        <w:t xml:space="preserve"> </w:t>
      </w:r>
      <w:r w:rsidR="00CB610D">
        <w:rPr>
          <w:rFonts w:ascii="Times New Roman" w:hAnsi="Times New Roman" w:cs="Times New Roman"/>
        </w:rPr>
        <w:t>Appeal (</w:t>
      </w:r>
      <w:proofErr w:type="spellStart"/>
      <w:r w:rsidR="00CB610D">
        <w:rPr>
          <w:rFonts w:ascii="Times New Roman" w:hAnsi="Times New Roman" w:cs="Times New Roman"/>
        </w:rPr>
        <w:t>crl</w:t>
      </w:r>
      <w:proofErr w:type="spellEnd"/>
      <w:r w:rsidR="00CB610D">
        <w:rPr>
          <w:rFonts w:ascii="Times New Roman" w:hAnsi="Times New Roman" w:cs="Times New Roman"/>
        </w:rPr>
        <w:t xml:space="preserve">.) </w:t>
      </w:r>
      <w:r w:rsidR="00CB610D" w:rsidRPr="00CB610D">
        <w:rPr>
          <w:rFonts w:ascii="Times New Roman" w:hAnsi="Times New Roman" w:cs="Times New Roman"/>
        </w:rPr>
        <w:t xml:space="preserve"> </w:t>
      </w:r>
      <w:r>
        <w:rPr>
          <w:rFonts w:ascii="Times New Roman" w:hAnsi="Times New Roman" w:cs="Times New Roman"/>
        </w:rPr>
        <w:t xml:space="preserve">1227 </w:t>
      </w:r>
    </w:p>
  </w:footnote>
  <w:footnote w:id="9">
    <w:p w:rsidR="00653250" w:rsidRPr="00E4627B" w:rsidRDefault="004F15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E74AD6" w:rsidRPr="00E4627B">
        <w:rPr>
          <w:rFonts w:ascii="Times New Roman" w:eastAsia="Times New Roman" w:hAnsi="Times New Roman" w:cs="Times New Roman"/>
          <w:color w:val="000000"/>
          <w:sz w:val="20"/>
          <w:szCs w:val="20"/>
        </w:rPr>
        <w:t>John Rawls</w:t>
      </w:r>
      <w:r w:rsidR="00E74AD6">
        <w:rPr>
          <w:rFonts w:ascii="Times New Roman" w:eastAsia="Times New Roman" w:hAnsi="Times New Roman" w:cs="Times New Roman"/>
          <w:color w:val="000000"/>
          <w:sz w:val="20"/>
          <w:szCs w:val="20"/>
        </w:rPr>
        <w:t>,</w:t>
      </w:r>
      <w:r w:rsidR="00E74AD6" w:rsidRPr="007B03F1">
        <w:rPr>
          <w:rFonts w:ascii="Times New Roman" w:hAnsi="Times New Roman" w:cs="Times New Roman"/>
          <w:i/>
          <w:iCs/>
          <w:color w:val="222222"/>
          <w:sz w:val="21"/>
          <w:szCs w:val="21"/>
          <w:shd w:val="clear" w:color="auto" w:fill="FFFFFF"/>
        </w:rPr>
        <w:t xml:space="preserve"> </w:t>
      </w:r>
      <w:r w:rsidR="007B03F1" w:rsidRPr="007B03F1">
        <w:rPr>
          <w:rFonts w:ascii="Times New Roman" w:hAnsi="Times New Roman" w:cs="Times New Roman"/>
          <w:i/>
          <w:iCs/>
          <w:color w:val="222222"/>
          <w:sz w:val="21"/>
          <w:szCs w:val="21"/>
          <w:shd w:val="clear" w:color="auto" w:fill="FFFFFF"/>
        </w:rPr>
        <w:t>A Theory of Justice</w:t>
      </w:r>
      <w:r w:rsidR="00E74AD6" w:rsidRPr="00E74AD6">
        <w:rPr>
          <w:rFonts w:ascii="Times New Roman" w:eastAsia="Times New Roman" w:hAnsi="Times New Roman" w:cs="Times New Roman"/>
          <w:color w:val="000000"/>
          <w:sz w:val="20"/>
          <w:szCs w:val="20"/>
        </w:rPr>
        <w:t>(</w:t>
      </w:r>
      <w:r w:rsidR="00E74AD6">
        <w:rPr>
          <w:rFonts w:ascii="Times New Roman" w:eastAsia="Times New Roman" w:hAnsi="Times New Roman" w:cs="Times New Roman"/>
          <w:color w:val="000000"/>
          <w:sz w:val="20"/>
          <w:szCs w:val="20"/>
        </w:rPr>
        <w:t>1</w:t>
      </w:r>
      <w:r w:rsidR="00E74AD6" w:rsidRPr="00E74AD6">
        <w:rPr>
          <w:rFonts w:ascii="Times New Roman" w:eastAsia="Times New Roman" w:hAnsi="Times New Roman" w:cs="Times New Roman"/>
          <w:color w:val="000000"/>
          <w:sz w:val="20"/>
          <w:szCs w:val="20"/>
          <w:vertAlign w:val="superscript"/>
        </w:rPr>
        <w:t>st</w:t>
      </w:r>
      <w:r w:rsidR="00E74AD6">
        <w:rPr>
          <w:rFonts w:ascii="Times New Roman" w:eastAsia="Times New Roman" w:hAnsi="Times New Roman" w:cs="Times New Roman"/>
          <w:color w:val="000000"/>
          <w:sz w:val="20"/>
          <w:szCs w:val="20"/>
        </w:rPr>
        <w:t xml:space="preserve"> </w:t>
      </w:r>
      <w:proofErr w:type="spellStart"/>
      <w:r w:rsidR="00E74AD6">
        <w:rPr>
          <w:rFonts w:ascii="Times New Roman" w:eastAsia="Times New Roman" w:hAnsi="Times New Roman" w:cs="Times New Roman"/>
          <w:color w:val="000000"/>
          <w:sz w:val="20"/>
          <w:szCs w:val="20"/>
        </w:rPr>
        <w:t>edn</w:t>
      </w:r>
      <w:proofErr w:type="spellEnd"/>
      <w:r w:rsidR="00E74AD6">
        <w:rPr>
          <w:rFonts w:ascii="Times New Roman" w:eastAsia="Times New Roman" w:hAnsi="Times New Roman" w:cs="Times New Roman"/>
          <w:color w:val="000000"/>
          <w:sz w:val="20"/>
          <w:szCs w:val="20"/>
        </w:rPr>
        <w:t xml:space="preserve">, </w:t>
      </w:r>
      <w:r w:rsidR="00E74AD6" w:rsidRPr="00E74AD6">
        <w:rPr>
          <w:rFonts w:ascii="Times New Roman" w:eastAsia="Times New Roman" w:hAnsi="Times New Roman" w:cs="Times New Roman"/>
          <w:color w:val="000000"/>
          <w:sz w:val="20"/>
          <w:szCs w:val="20"/>
        </w:rPr>
        <w:t>Belknap Press,</w:t>
      </w:r>
      <w:r w:rsidR="00E74AD6">
        <w:rPr>
          <w:rFonts w:ascii="Times New Roman" w:eastAsia="Times New Roman" w:hAnsi="Times New Roman" w:cs="Times New Roman"/>
          <w:color w:val="000000"/>
          <w:sz w:val="20"/>
          <w:szCs w:val="20"/>
        </w:rPr>
        <w:t>1971)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06B"/>
    <w:multiLevelType w:val="hybridMultilevel"/>
    <w:tmpl w:val="3606FF26"/>
    <w:lvl w:ilvl="0" w:tplc="9EAED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3771C"/>
    <w:multiLevelType w:val="multilevel"/>
    <w:tmpl w:val="8242B554"/>
    <w:lvl w:ilvl="0">
      <w:start w:val="1"/>
      <w:numFmt w:val="lowerRoman"/>
      <w:lvlText w:val="(%1)"/>
      <w:lvlJc w:val="left"/>
      <w:pPr>
        <w:ind w:left="1170" w:hanging="720"/>
      </w:pPr>
      <w:rPr>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4EEE4307"/>
    <w:multiLevelType w:val="hybridMultilevel"/>
    <w:tmpl w:val="8BCEFF22"/>
    <w:lvl w:ilvl="0" w:tplc="8E48CBC2">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167E3"/>
    <w:multiLevelType w:val="multilevel"/>
    <w:tmpl w:val="849E00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1D6E7E"/>
    <w:multiLevelType w:val="hybridMultilevel"/>
    <w:tmpl w:val="F1AE35BC"/>
    <w:lvl w:ilvl="0" w:tplc="4E58E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characterSpacingControl w:val="doNotCompress"/>
  <w:footnotePr>
    <w:footnote w:id="0"/>
    <w:footnote w:id="1"/>
  </w:footnotePr>
  <w:endnotePr>
    <w:endnote w:id="0"/>
    <w:endnote w:id="1"/>
  </w:endnotePr>
  <w:compat/>
  <w:rsids>
    <w:rsidRoot w:val="00653250"/>
    <w:rsid w:val="00000635"/>
    <w:rsid w:val="000044A3"/>
    <w:rsid w:val="00043D3E"/>
    <w:rsid w:val="0005222D"/>
    <w:rsid w:val="00060BD4"/>
    <w:rsid w:val="00076569"/>
    <w:rsid w:val="00083073"/>
    <w:rsid w:val="00092DF6"/>
    <w:rsid w:val="000B6CF2"/>
    <w:rsid w:val="00113681"/>
    <w:rsid w:val="00135EA6"/>
    <w:rsid w:val="00160BBB"/>
    <w:rsid w:val="0016226E"/>
    <w:rsid w:val="001628C9"/>
    <w:rsid w:val="00166E51"/>
    <w:rsid w:val="00171756"/>
    <w:rsid w:val="00187CE7"/>
    <w:rsid w:val="001965A1"/>
    <w:rsid w:val="001A5312"/>
    <w:rsid w:val="001C0DBA"/>
    <w:rsid w:val="001C5A58"/>
    <w:rsid w:val="001D4730"/>
    <w:rsid w:val="001E0F57"/>
    <w:rsid w:val="001F5326"/>
    <w:rsid w:val="001F67BF"/>
    <w:rsid w:val="0020251D"/>
    <w:rsid w:val="0021065D"/>
    <w:rsid w:val="00231C49"/>
    <w:rsid w:val="00232872"/>
    <w:rsid w:val="002663EF"/>
    <w:rsid w:val="00271BC4"/>
    <w:rsid w:val="0028421A"/>
    <w:rsid w:val="002945A9"/>
    <w:rsid w:val="0029462E"/>
    <w:rsid w:val="002C01E7"/>
    <w:rsid w:val="002C1FBC"/>
    <w:rsid w:val="002C3D34"/>
    <w:rsid w:val="002C722D"/>
    <w:rsid w:val="002E0FAC"/>
    <w:rsid w:val="00314A94"/>
    <w:rsid w:val="0033646B"/>
    <w:rsid w:val="00340E80"/>
    <w:rsid w:val="00341CFB"/>
    <w:rsid w:val="00343B05"/>
    <w:rsid w:val="00346BB4"/>
    <w:rsid w:val="00374E4D"/>
    <w:rsid w:val="00397CA7"/>
    <w:rsid w:val="003A413E"/>
    <w:rsid w:val="003B266B"/>
    <w:rsid w:val="003C1832"/>
    <w:rsid w:val="003D78E0"/>
    <w:rsid w:val="00412341"/>
    <w:rsid w:val="004156A1"/>
    <w:rsid w:val="00417B13"/>
    <w:rsid w:val="00420A45"/>
    <w:rsid w:val="0043721C"/>
    <w:rsid w:val="00444BF3"/>
    <w:rsid w:val="00462679"/>
    <w:rsid w:val="0048419F"/>
    <w:rsid w:val="00484A75"/>
    <w:rsid w:val="00487C8A"/>
    <w:rsid w:val="0049077F"/>
    <w:rsid w:val="004A4DBF"/>
    <w:rsid w:val="004B4600"/>
    <w:rsid w:val="004D7014"/>
    <w:rsid w:val="004F159F"/>
    <w:rsid w:val="005024E0"/>
    <w:rsid w:val="00547B2E"/>
    <w:rsid w:val="00563EBF"/>
    <w:rsid w:val="00590809"/>
    <w:rsid w:val="00596DB8"/>
    <w:rsid w:val="005A572B"/>
    <w:rsid w:val="005A5921"/>
    <w:rsid w:val="005A6BD8"/>
    <w:rsid w:val="005A762F"/>
    <w:rsid w:val="005B0219"/>
    <w:rsid w:val="005B336B"/>
    <w:rsid w:val="005C5BC2"/>
    <w:rsid w:val="005D7746"/>
    <w:rsid w:val="005E28C2"/>
    <w:rsid w:val="00615CFB"/>
    <w:rsid w:val="006467DC"/>
    <w:rsid w:val="006504FA"/>
    <w:rsid w:val="00653250"/>
    <w:rsid w:val="006601AF"/>
    <w:rsid w:val="00663F98"/>
    <w:rsid w:val="00685EB7"/>
    <w:rsid w:val="00686CCC"/>
    <w:rsid w:val="0069231B"/>
    <w:rsid w:val="006A0DC2"/>
    <w:rsid w:val="006A100A"/>
    <w:rsid w:val="006A2B68"/>
    <w:rsid w:val="006A7597"/>
    <w:rsid w:val="006B5086"/>
    <w:rsid w:val="006B7FD5"/>
    <w:rsid w:val="007106BF"/>
    <w:rsid w:val="00777B1F"/>
    <w:rsid w:val="0079163E"/>
    <w:rsid w:val="00792122"/>
    <w:rsid w:val="00795C42"/>
    <w:rsid w:val="007B03F1"/>
    <w:rsid w:val="007B05FB"/>
    <w:rsid w:val="007C38A2"/>
    <w:rsid w:val="007D5D59"/>
    <w:rsid w:val="007E6195"/>
    <w:rsid w:val="007F3409"/>
    <w:rsid w:val="0080421A"/>
    <w:rsid w:val="00805E9F"/>
    <w:rsid w:val="008102D8"/>
    <w:rsid w:val="00825E5A"/>
    <w:rsid w:val="008434EC"/>
    <w:rsid w:val="00844A17"/>
    <w:rsid w:val="00851B6E"/>
    <w:rsid w:val="00862F26"/>
    <w:rsid w:val="008679CD"/>
    <w:rsid w:val="008B432D"/>
    <w:rsid w:val="008D6905"/>
    <w:rsid w:val="008E0757"/>
    <w:rsid w:val="00901B0B"/>
    <w:rsid w:val="00911A09"/>
    <w:rsid w:val="009246C3"/>
    <w:rsid w:val="00931042"/>
    <w:rsid w:val="00966075"/>
    <w:rsid w:val="00982044"/>
    <w:rsid w:val="00987606"/>
    <w:rsid w:val="0098769E"/>
    <w:rsid w:val="009960F6"/>
    <w:rsid w:val="009C2B96"/>
    <w:rsid w:val="009F2F0D"/>
    <w:rsid w:val="009F3CB2"/>
    <w:rsid w:val="00A05FDC"/>
    <w:rsid w:val="00A17BCA"/>
    <w:rsid w:val="00A322D6"/>
    <w:rsid w:val="00A35A6B"/>
    <w:rsid w:val="00A40C3B"/>
    <w:rsid w:val="00A4559B"/>
    <w:rsid w:val="00A726E9"/>
    <w:rsid w:val="00A8103D"/>
    <w:rsid w:val="00AC1E87"/>
    <w:rsid w:val="00AC730D"/>
    <w:rsid w:val="00AD0113"/>
    <w:rsid w:val="00AD3AD0"/>
    <w:rsid w:val="00AD6B1F"/>
    <w:rsid w:val="00AD7059"/>
    <w:rsid w:val="00AF7D20"/>
    <w:rsid w:val="00B00E27"/>
    <w:rsid w:val="00B128D1"/>
    <w:rsid w:val="00B21D63"/>
    <w:rsid w:val="00B33C26"/>
    <w:rsid w:val="00B40053"/>
    <w:rsid w:val="00B413A2"/>
    <w:rsid w:val="00B42CD8"/>
    <w:rsid w:val="00B46056"/>
    <w:rsid w:val="00B47EFF"/>
    <w:rsid w:val="00B67E5D"/>
    <w:rsid w:val="00B743A6"/>
    <w:rsid w:val="00B90704"/>
    <w:rsid w:val="00B91A73"/>
    <w:rsid w:val="00BC245D"/>
    <w:rsid w:val="00BC2BAE"/>
    <w:rsid w:val="00BE4346"/>
    <w:rsid w:val="00C00DB9"/>
    <w:rsid w:val="00C129F0"/>
    <w:rsid w:val="00C13A99"/>
    <w:rsid w:val="00C20651"/>
    <w:rsid w:val="00C42BD9"/>
    <w:rsid w:val="00C43933"/>
    <w:rsid w:val="00C661A5"/>
    <w:rsid w:val="00C77D89"/>
    <w:rsid w:val="00C90963"/>
    <w:rsid w:val="00CA0529"/>
    <w:rsid w:val="00CA0DC0"/>
    <w:rsid w:val="00CA2567"/>
    <w:rsid w:val="00CA4A1E"/>
    <w:rsid w:val="00CB48F2"/>
    <w:rsid w:val="00CB4914"/>
    <w:rsid w:val="00CB610D"/>
    <w:rsid w:val="00CB77E1"/>
    <w:rsid w:val="00CF0D4F"/>
    <w:rsid w:val="00CF1258"/>
    <w:rsid w:val="00CF433B"/>
    <w:rsid w:val="00D13D7F"/>
    <w:rsid w:val="00D15B5A"/>
    <w:rsid w:val="00D17F38"/>
    <w:rsid w:val="00D36949"/>
    <w:rsid w:val="00D57929"/>
    <w:rsid w:val="00D9463E"/>
    <w:rsid w:val="00DA1417"/>
    <w:rsid w:val="00DA4356"/>
    <w:rsid w:val="00DC3058"/>
    <w:rsid w:val="00DE23D6"/>
    <w:rsid w:val="00E07057"/>
    <w:rsid w:val="00E4627B"/>
    <w:rsid w:val="00E72A5A"/>
    <w:rsid w:val="00E74AD6"/>
    <w:rsid w:val="00E7763E"/>
    <w:rsid w:val="00E9085C"/>
    <w:rsid w:val="00E950C7"/>
    <w:rsid w:val="00E96099"/>
    <w:rsid w:val="00EA54C7"/>
    <w:rsid w:val="00ED7D4C"/>
    <w:rsid w:val="00EF41E9"/>
    <w:rsid w:val="00F17030"/>
    <w:rsid w:val="00F35B03"/>
    <w:rsid w:val="00F405CB"/>
    <w:rsid w:val="00F604FD"/>
    <w:rsid w:val="00F61B1A"/>
    <w:rsid w:val="00F65E16"/>
    <w:rsid w:val="00F82910"/>
    <w:rsid w:val="00F9345A"/>
    <w:rsid w:val="00FA1830"/>
    <w:rsid w:val="00FB0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56A1"/>
  </w:style>
  <w:style w:type="paragraph" w:styleId="Heading1">
    <w:name w:val="heading 1"/>
    <w:basedOn w:val="Normal"/>
    <w:next w:val="Normal"/>
    <w:rsid w:val="004156A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4156A1"/>
    <w:pPr>
      <w:keepNext/>
      <w:keepLines/>
      <w:spacing w:before="360" w:after="80"/>
      <w:outlineLvl w:val="1"/>
    </w:pPr>
    <w:rPr>
      <w:b/>
      <w:sz w:val="36"/>
      <w:szCs w:val="36"/>
    </w:rPr>
  </w:style>
  <w:style w:type="paragraph" w:styleId="Heading3">
    <w:name w:val="heading 3"/>
    <w:basedOn w:val="Normal"/>
    <w:next w:val="Normal"/>
    <w:rsid w:val="004156A1"/>
    <w:pPr>
      <w:keepNext/>
      <w:keepLines/>
      <w:spacing w:before="280" w:after="80"/>
      <w:outlineLvl w:val="2"/>
    </w:pPr>
    <w:rPr>
      <w:b/>
      <w:sz w:val="28"/>
      <w:szCs w:val="28"/>
    </w:rPr>
  </w:style>
  <w:style w:type="paragraph" w:styleId="Heading4">
    <w:name w:val="heading 4"/>
    <w:basedOn w:val="Normal"/>
    <w:next w:val="Normal"/>
    <w:rsid w:val="004156A1"/>
    <w:pPr>
      <w:keepNext/>
      <w:keepLines/>
      <w:spacing w:before="240" w:after="40"/>
      <w:outlineLvl w:val="3"/>
    </w:pPr>
    <w:rPr>
      <w:b/>
      <w:sz w:val="24"/>
      <w:szCs w:val="24"/>
    </w:rPr>
  </w:style>
  <w:style w:type="paragraph" w:styleId="Heading5">
    <w:name w:val="heading 5"/>
    <w:basedOn w:val="Normal"/>
    <w:next w:val="Normal"/>
    <w:rsid w:val="004156A1"/>
    <w:pPr>
      <w:keepNext/>
      <w:keepLines/>
      <w:spacing w:before="220" w:after="40"/>
      <w:outlineLvl w:val="4"/>
    </w:pPr>
    <w:rPr>
      <w:b/>
    </w:rPr>
  </w:style>
  <w:style w:type="paragraph" w:styleId="Heading6">
    <w:name w:val="heading 6"/>
    <w:basedOn w:val="Normal"/>
    <w:next w:val="Normal"/>
    <w:rsid w:val="004156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56A1"/>
    <w:pPr>
      <w:keepNext/>
      <w:keepLines/>
      <w:spacing w:before="480" w:after="120"/>
    </w:pPr>
    <w:rPr>
      <w:b/>
      <w:sz w:val="72"/>
      <w:szCs w:val="72"/>
    </w:rPr>
  </w:style>
  <w:style w:type="paragraph" w:styleId="Subtitle">
    <w:name w:val="Subtitle"/>
    <w:basedOn w:val="Normal"/>
    <w:next w:val="Normal"/>
    <w:rsid w:val="004156A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41CFB"/>
    <w:rPr>
      <w:color w:val="0000FF" w:themeColor="hyperlink"/>
      <w:u w:val="single"/>
    </w:rPr>
  </w:style>
  <w:style w:type="paragraph" w:styleId="FootnoteText">
    <w:name w:val="footnote text"/>
    <w:basedOn w:val="Normal"/>
    <w:link w:val="FootnoteTextChar"/>
    <w:uiPriority w:val="99"/>
    <w:unhideWhenUsed/>
    <w:rsid w:val="00547B2E"/>
    <w:pPr>
      <w:spacing w:after="0" w:line="240" w:lineRule="auto"/>
    </w:pPr>
    <w:rPr>
      <w:sz w:val="20"/>
      <w:szCs w:val="20"/>
    </w:rPr>
  </w:style>
  <w:style w:type="character" w:customStyle="1" w:styleId="FootnoteTextChar">
    <w:name w:val="Footnote Text Char"/>
    <w:basedOn w:val="DefaultParagraphFont"/>
    <w:link w:val="FootnoteText"/>
    <w:uiPriority w:val="99"/>
    <w:rsid w:val="00547B2E"/>
    <w:rPr>
      <w:sz w:val="20"/>
      <w:szCs w:val="20"/>
    </w:rPr>
  </w:style>
  <w:style w:type="character" w:styleId="FootnoteReference">
    <w:name w:val="footnote reference"/>
    <w:basedOn w:val="DefaultParagraphFont"/>
    <w:uiPriority w:val="99"/>
    <w:semiHidden/>
    <w:unhideWhenUsed/>
    <w:rsid w:val="00547B2E"/>
    <w:rPr>
      <w:vertAlign w:val="superscript"/>
    </w:rPr>
  </w:style>
  <w:style w:type="paragraph" w:styleId="ListParagraph">
    <w:name w:val="List Paragraph"/>
    <w:basedOn w:val="Normal"/>
    <w:uiPriority w:val="34"/>
    <w:qFormat/>
    <w:rsid w:val="00CF433B"/>
    <w:pPr>
      <w:ind w:left="720"/>
      <w:contextualSpacing/>
    </w:pPr>
  </w:style>
  <w:style w:type="paragraph" w:styleId="Header">
    <w:name w:val="header"/>
    <w:basedOn w:val="Normal"/>
    <w:link w:val="HeaderChar"/>
    <w:uiPriority w:val="99"/>
    <w:unhideWhenUsed/>
    <w:rsid w:val="00FB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07"/>
  </w:style>
  <w:style w:type="paragraph" w:styleId="Footer">
    <w:name w:val="footer"/>
    <w:basedOn w:val="Normal"/>
    <w:link w:val="FooterChar"/>
    <w:uiPriority w:val="99"/>
    <w:unhideWhenUsed/>
    <w:rsid w:val="00FB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07"/>
  </w:style>
  <w:style w:type="character" w:styleId="FollowedHyperlink">
    <w:name w:val="FollowedHyperlink"/>
    <w:basedOn w:val="DefaultParagraphFont"/>
    <w:uiPriority w:val="99"/>
    <w:semiHidden/>
    <w:unhideWhenUsed/>
    <w:rsid w:val="009F2F0D"/>
    <w:rPr>
      <w:color w:val="800080" w:themeColor="followedHyperlink"/>
      <w:u w:val="single"/>
    </w:rPr>
  </w:style>
  <w:style w:type="paragraph" w:styleId="HTMLPreformatted">
    <w:name w:val="HTML Preformatted"/>
    <w:basedOn w:val="Normal"/>
    <w:link w:val="HTMLPreformattedChar"/>
    <w:uiPriority w:val="99"/>
    <w:unhideWhenUsed/>
    <w:rsid w:val="00E7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4AD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4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41CFB"/>
    <w:rPr>
      <w:color w:val="0000FF" w:themeColor="hyperlink"/>
      <w:u w:val="single"/>
    </w:rPr>
  </w:style>
  <w:style w:type="paragraph" w:styleId="FootnoteText">
    <w:name w:val="footnote text"/>
    <w:basedOn w:val="Normal"/>
    <w:link w:val="FootnoteTextChar"/>
    <w:uiPriority w:val="99"/>
    <w:unhideWhenUsed/>
    <w:rsid w:val="00547B2E"/>
    <w:pPr>
      <w:spacing w:after="0" w:line="240" w:lineRule="auto"/>
    </w:pPr>
    <w:rPr>
      <w:sz w:val="20"/>
      <w:szCs w:val="20"/>
    </w:rPr>
  </w:style>
  <w:style w:type="character" w:customStyle="1" w:styleId="FootnoteTextChar">
    <w:name w:val="Footnote Text Char"/>
    <w:basedOn w:val="DefaultParagraphFont"/>
    <w:link w:val="FootnoteText"/>
    <w:uiPriority w:val="99"/>
    <w:rsid w:val="00547B2E"/>
    <w:rPr>
      <w:sz w:val="20"/>
      <w:szCs w:val="20"/>
    </w:rPr>
  </w:style>
  <w:style w:type="character" w:styleId="FootnoteReference">
    <w:name w:val="footnote reference"/>
    <w:basedOn w:val="DefaultParagraphFont"/>
    <w:uiPriority w:val="99"/>
    <w:semiHidden/>
    <w:unhideWhenUsed/>
    <w:rsid w:val="00547B2E"/>
    <w:rPr>
      <w:vertAlign w:val="superscript"/>
    </w:rPr>
  </w:style>
  <w:style w:type="paragraph" w:styleId="ListParagraph">
    <w:name w:val="List Paragraph"/>
    <w:basedOn w:val="Normal"/>
    <w:uiPriority w:val="34"/>
    <w:qFormat/>
    <w:rsid w:val="00CF433B"/>
    <w:pPr>
      <w:ind w:left="720"/>
      <w:contextualSpacing/>
    </w:pPr>
  </w:style>
  <w:style w:type="paragraph" w:styleId="Header">
    <w:name w:val="header"/>
    <w:basedOn w:val="Normal"/>
    <w:link w:val="HeaderChar"/>
    <w:uiPriority w:val="99"/>
    <w:unhideWhenUsed/>
    <w:rsid w:val="00FB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07"/>
  </w:style>
  <w:style w:type="paragraph" w:styleId="Footer">
    <w:name w:val="footer"/>
    <w:basedOn w:val="Normal"/>
    <w:link w:val="FooterChar"/>
    <w:uiPriority w:val="99"/>
    <w:unhideWhenUsed/>
    <w:rsid w:val="00FB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07"/>
  </w:style>
  <w:style w:type="character" w:styleId="FollowedHyperlink">
    <w:name w:val="FollowedHyperlink"/>
    <w:basedOn w:val="DefaultParagraphFont"/>
    <w:uiPriority w:val="99"/>
    <w:semiHidden/>
    <w:unhideWhenUsed/>
    <w:rsid w:val="009F2F0D"/>
    <w:rPr>
      <w:color w:val="800080" w:themeColor="followedHyperlink"/>
      <w:u w:val="single"/>
    </w:rPr>
  </w:style>
  <w:style w:type="paragraph" w:styleId="HTMLPreformatted">
    <w:name w:val="HTML Preformatted"/>
    <w:basedOn w:val="Normal"/>
    <w:link w:val="HTMLPreformattedChar"/>
    <w:uiPriority w:val="99"/>
    <w:unhideWhenUsed/>
    <w:rsid w:val="00E7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4AD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954322">
      <w:bodyDiv w:val="1"/>
      <w:marLeft w:val="0"/>
      <w:marRight w:val="0"/>
      <w:marTop w:val="0"/>
      <w:marBottom w:val="0"/>
      <w:divBdr>
        <w:top w:val="none" w:sz="0" w:space="0" w:color="auto"/>
        <w:left w:val="none" w:sz="0" w:space="0" w:color="auto"/>
        <w:bottom w:val="none" w:sz="0" w:space="0" w:color="auto"/>
        <w:right w:val="none" w:sz="0" w:space="0" w:color="auto"/>
      </w:divBdr>
    </w:div>
    <w:div w:id="737825266">
      <w:bodyDiv w:val="1"/>
      <w:marLeft w:val="0"/>
      <w:marRight w:val="0"/>
      <w:marTop w:val="0"/>
      <w:marBottom w:val="0"/>
      <w:divBdr>
        <w:top w:val="none" w:sz="0" w:space="0" w:color="auto"/>
        <w:left w:val="none" w:sz="0" w:space="0" w:color="auto"/>
        <w:bottom w:val="none" w:sz="0" w:space="0" w:color="auto"/>
        <w:right w:val="none" w:sz="0" w:space="0" w:color="auto"/>
      </w:divBdr>
    </w:div>
    <w:div w:id="930044724">
      <w:bodyDiv w:val="1"/>
      <w:marLeft w:val="0"/>
      <w:marRight w:val="0"/>
      <w:marTop w:val="0"/>
      <w:marBottom w:val="0"/>
      <w:divBdr>
        <w:top w:val="none" w:sz="0" w:space="0" w:color="auto"/>
        <w:left w:val="none" w:sz="0" w:space="0" w:color="auto"/>
        <w:bottom w:val="none" w:sz="0" w:space="0" w:color="auto"/>
        <w:right w:val="none" w:sz="0" w:space="0" w:color="auto"/>
      </w:divBdr>
    </w:div>
    <w:div w:id="1052116899">
      <w:bodyDiv w:val="1"/>
      <w:marLeft w:val="0"/>
      <w:marRight w:val="0"/>
      <w:marTop w:val="0"/>
      <w:marBottom w:val="0"/>
      <w:divBdr>
        <w:top w:val="none" w:sz="0" w:space="0" w:color="auto"/>
        <w:left w:val="none" w:sz="0" w:space="0" w:color="auto"/>
        <w:bottom w:val="none" w:sz="0" w:space="0" w:color="auto"/>
        <w:right w:val="none" w:sz="0" w:space="0" w:color="auto"/>
      </w:divBdr>
    </w:div>
    <w:div w:id="189006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joseph@law.christuniversity.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ked.com/2015/6/9/8751563/nasty-gal-lawsuit-pregnant-employ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cheduled_trib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n.wikipedia.org/wiki/Scheduled_cast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cked.com/2015/6/9/8751563/nasty-gal-lawsuit-pregnant-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CF57-FCCA-4F31-9310-887A7973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Abhishek</cp:lastModifiedBy>
  <cp:revision>3</cp:revision>
  <dcterms:created xsi:type="dcterms:W3CDTF">2020-05-20T14:03:00Z</dcterms:created>
  <dcterms:modified xsi:type="dcterms:W3CDTF">2020-05-22T13:50:00Z</dcterms:modified>
</cp:coreProperties>
</file>